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64C47" w14:textId="3AA8C3FF" w:rsidR="00FC7052" w:rsidRDefault="00FC7052" w:rsidP="00F82634">
      <w:pPr>
        <w:suppressAutoHyphens w:val="0"/>
        <w:spacing w:after="160" w:line="259" w:lineRule="auto"/>
        <w:jc w:val="center"/>
        <w:rPr>
          <w:rFonts w:eastAsiaTheme="minorHAnsi"/>
          <w:color w:val="auto"/>
          <w:kern w:val="0"/>
          <w:sz w:val="22"/>
          <w:szCs w:val="22"/>
          <w:lang w:eastAsia="en-US"/>
        </w:rPr>
      </w:pPr>
    </w:p>
    <w:p w14:paraId="21162478" w14:textId="434F2196" w:rsidR="00E92F15" w:rsidRPr="003104E7" w:rsidRDefault="00187B11" w:rsidP="00E92F15">
      <w:pPr>
        <w:suppressAutoHyphens w:val="0"/>
        <w:spacing w:after="160" w:line="259" w:lineRule="auto"/>
        <w:jc w:val="right"/>
        <w:rPr>
          <w:rFonts w:eastAsiaTheme="minorHAnsi"/>
          <w:color w:val="auto"/>
          <w:kern w:val="0"/>
          <w:sz w:val="22"/>
          <w:szCs w:val="22"/>
          <w:lang w:eastAsia="en-US"/>
        </w:rPr>
      </w:pPr>
      <w:r>
        <w:rPr>
          <w:rFonts w:eastAsiaTheme="minorHAnsi"/>
          <w:color w:val="auto"/>
          <w:kern w:val="0"/>
          <w:sz w:val="22"/>
          <w:szCs w:val="22"/>
          <w:lang w:eastAsia="en-US"/>
        </w:rPr>
        <w:t xml:space="preserve">Załącznik nr 2 do </w:t>
      </w:r>
      <w:r w:rsidR="00866AC5" w:rsidRPr="00866AC5">
        <w:rPr>
          <w:rFonts w:eastAsiaTheme="minorHAnsi"/>
          <w:color w:val="auto"/>
          <w:kern w:val="0"/>
          <w:sz w:val="22"/>
          <w:szCs w:val="22"/>
          <w:lang w:eastAsia="en-US"/>
        </w:rPr>
        <w:t>Wyjaśnienia wraz ze zmianą treści SWZ (3</w:t>
      </w:r>
      <w:r>
        <w:rPr>
          <w:rFonts w:eastAsiaTheme="minorHAnsi"/>
          <w:color w:val="auto"/>
          <w:kern w:val="0"/>
          <w:sz w:val="22"/>
          <w:szCs w:val="22"/>
          <w:lang w:eastAsia="en-US"/>
        </w:rPr>
        <w:t xml:space="preserve">) </w:t>
      </w:r>
      <w:r w:rsidR="00515C02">
        <w:rPr>
          <w:rFonts w:eastAsiaTheme="minorHAnsi"/>
          <w:color w:val="auto"/>
          <w:kern w:val="0"/>
          <w:sz w:val="22"/>
          <w:szCs w:val="22"/>
          <w:lang w:eastAsia="en-US"/>
        </w:rPr>
        <w:t>–</w:t>
      </w:r>
      <w:r>
        <w:rPr>
          <w:rFonts w:eastAsiaTheme="minorHAnsi"/>
          <w:color w:val="auto"/>
          <w:kern w:val="0"/>
          <w:sz w:val="22"/>
          <w:szCs w:val="22"/>
          <w:lang w:eastAsia="en-US"/>
        </w:rPr>
        <w:t xml:space="preserve"> </w:t>
      </w:r>
      <w:r w:rsidR="00B56ADE">
        <w:rPr>
          <w:rFonts w:eastAsiaTheme="minorHAnsi"/>
          <w:color w:val="auto"/>
          <w:kern w:val="0"/>
          <w:sz w:val="22"/>
          <w:szCs w:val="22"/>
          <w:lang w:eastAsia="en-US"/>
        </w:rPr>
        <w:t>Zmieniony</w:t>
      </w:r>
      <w:r w:rsidR="00515C02">
        <w:rPr>
          <w:rFonts w:eastAsiaTheme="minorHAnsi"/>
          <w:color w:val="auto"/>
          <w:kern w:val="0"/>
          <w:sz w:val="22"/>
          <w:szCs w:val="22"/>
          <w:lang w:eastAsia="en-US"/>
        </w:rPr>
        <w:t xml:space="preserve"> (2)</w:t>
      </w:r>
      <w:r w:rsidR="00B56ADE">
        <w:rPr>
          <w:rFonts w:eastAsiaTheme="minorHAnsi"/>
          <w:color w:val="auto"/>
          <w:kern w:val="0"/>
          <w:sz w:val="22"/>
          <w:szCs w:val="22"/>
          <w:lang w:eastAsia="en-US"/>
        </w:rPr>
        <w:t xml:space="preserve"> </w:t>
      </w:r>
      <w:r w:rsidR="00E92F15" w:rsidRPr="003104E7">
        <w:rPr>
          <w:rFonts w:eastAsiaTheme="minorHAnsi"/>
          <w:color w:val="auto"/>
          <w:kern w:val="0"/>
          <w:sz w:val="22"/>
          <w:szCs w:val="22"/>
          <w:lang w:eastAsia="en-US"/>
        </w:rPr>
        <w:t xml:space="preserve">Załącznik nr </w:t>
      </w:r>
      <w:r w:rsidR="00986DE4">
        <w:rPr>
          <w:rFonts w:eastAsiaTheme="minorHAnsi"/>
          <w:color w:val="auto"/>
          <w:kern w:val="0"/>
          <w:sz w:val="22"/>
          <w:szCs w:val="22"/>
          <w:lang w:eastAsia="en-US"/>
        </w:rPr>
        <w:t>1b</w:t>
      </w:r>
      <w:r w:rsidR="00E92F15" w:rsidRPr="003104E7">
        <w:rPr>
          <w:rFonts w:eastAsiaTheme="minorHAnsi"/>
          <w:color w:val="auto"/>
          <w:kern w:val="0"/>
          <w:sz w:val="22"/>
          <w:szCs w:val="22"/>
          <w:lang w:eastAsia="en-US"/>
        </w:rPr>
        <w:t xml:space="preserve"> do </w:t>
      </w:r>
      <w:r w:rsidR="00986DE4">
        <w:rPr>
          <w:rFonts w:eastAsiaTheme="minorHAnsi"/>
          <w:color w:val="auto"/>
          <w:kern w:val="0"/>
          <w:sz w:val="22"/>
          <w:szCs w:val="22"/>
          <w:lang w:eastAsia="en-US"/>
        </w:rPr>
        <w:t>SWZ</w:t>
      </w:r>
    </w:p>
    <w:p w14:paraId="63C97860" w14:textId="77777777" w:rsidR="00E92F15" w:rsidRPr="003104E7" w:rsidRDefault="00E92F15" w:rsidP="00E92F15">
      <w:pPr>
        <w:suppressAutoHyphens w:val="0"/>
        <w:spacing w:after="160" w:line="259" w:lineRule="auto"/>
        <w:jc w:val="right"/>
        <w:rPr>
          <w:rFonts w:eastAsiaTheme="minorHAnsi"/>
          <w:color w:val="auto"/>
          <w:kern w:val="0"/>
          <w:sz w:val="28"/>
          <w:szCs w:val="28"/>
          <w:lang w:eastAsia="en-US"/>
        </w:rPr>
      </w:pPr>
    </w:p>
    <w:p w14:paraId="21C742CC" w14:textId="4F0C2C8E" w:rsidR="00644F3A" w:rsidRPr="003104E7" w:rsidRDefault="00644F3A" w:rsidP="00644F3A">
      <w:pPr>
        <w:tabs>
          <w:tab w:val="left" w:pos="1004"/>
          <w:tab w:val="left" w:pos="1571"/>
        </w:tabs>
        <w:spacing w:after="120"/>
        <w:jc w:val="center"/>
        <w:rPr>
          <w:b/>
          <w:bCs/>
          <w:color w:val="auto"/>
          <w:sz w:val="32"/>
          <w:szCs w:val="32"/>
        </w:rPr>
      </w:pPr>
      <w:r w:rsidRPr="003104E7">
        <w:rPr>
          <w:b/>
          <w:bCs/>
          <w:color w:val="auto"/>
          <w:sz w:val="32"/>
          <w:szCs w:val="32"/>
        </w:rPr>
        <w:t>Opis przedmiotu zamówienia</w:t>
      </w:r>
    </w:p>
    <w:p w14:paraId="6E1C0BD9" w14:textId="77777777" w:rsidR="00E92F15" w:rsidRPr="003104E7" w:rsidRDefault="00E92F15" w:rsidP="00644F3A">
      <w:pPr>
        <w:tabs>
          <w:tab w:val="left" w:pos="1004"/>
          <w:tab w:val="left" w:pos="1571"/>
        </w:tabs>
        <w:spacing w:after="120"/>
        <w:jc w:val="center"/>
        <w:rPr>
          <w:b/>
          <w:bCs/>
          <w:color w:val="auto"/>
          <w:sz w:val="2"/>
          <w:szCs w:val="2"/>
        </w:rPr>
      </w:pPr>
    </w:p>
    <w:p w14:paraId="7584CD35" w14:textId="77777777" w:rsidR="00182FC5" w:rsidRPr="00182FC5" w:rsidRDefault="00E92F15" w:rsidP="00182FC5">
      <w:pPr>
        <w:suppressAutoHyphens w:val="0"/>
        <w:ind w:left="142"/>
        <w:jc w:val="both"/>
        <w:rPr>
          <w:b/>
          <w:bCs/>
          <w:color w:val="auto"/>
          <w:kern w:val="0"/>
          <w:sz w:val="24"/>
          <w:szCs w:val="24"/>
          <w:lang w:eastAsia="pl-PL"/>
        </w:rPr>
      </w:pPr>
      <w:r w:rsidRPr="003104E7">
        <w:rPr>
          <w:rFonts w:eastAsia="Arial Narrow"/>
          <w:bCs/>
          <w:color w:val="auto"/>
          <w:sz w:val="24"/>
          <w:szCs w:val="24"/>
        </w:rPr>
        <w:t>Przedmiotem zamówienia jest:</w:t>
      </w:r>
      <w:r w:rsidRPr="003104E7">
        <w:rPr>
          <w:b/>
          <w:bCs/>
          <w:color w:val="auto"/>
          <w:kern w:val="0"/>
          <w:sz w:val="24"/>
          <w:szCs w:val="24"/>
          <w:lang w:eastAsia="pl-PL"/>
        </w:rPr>
        <w:t xml:space="preserve"> </w:t>
      </w:r>
      <w:r w:rsidR="00182FC5" w:rsidRPr="00182FC5">
        <w:rPr>
          <w:b/>
          <w:bCs/>
          <w:color w:val="auto"/>
          <w:kern w:val="0"/>
          <w:sz w:val="24"/>
          <w:szCs w:val="24"/>
          <w:lang w:eastAsia="pl-PL"/>
        </w:rPr>
        <w:t>Zakup zero- i niskoemisyjnych autobusów wraz z elementami infrastruktury technicznej i wyposażenia do obsługi linii pozamiejskich na terenie Powiatu Włocławskiego z podziałem na 3 części:</w:t>
      </w:r>
    </w:p>
    <w:p w14:paraId="00B6CA32" w14:textId="4E40DD27" w:rsidR="00644F3A" w:rsidRPr="003104E7" w:rsidRDefault="00182FC5" w:rsidP="00182FC5">
      <w:pPr>
        <w:suppressAutoHyphens w:val="0"/>
        <w:ind w:left="142"/>
        <w:jc w:val="both"/>
        <w:rPr>
          <w:color w:val="auto"/>
          <w:sz w:val="22"/>
          <w:szCs w:val="22"/>
        </w:rPr>
      </w:pPr>
      <w:r w:rsidRPr="00182FC5">
        <w:rPr>
          <w:b/>
          <w:bCs/>
          <w:color w:val="auto"/>
          <w:kern w:val="0"/>
          <w:sz w:val="24"/>
          <w:szCs w:val="24"/>
          <w:lang w:eastAsia="pl-PL"/>
        </w:rPr>
        <w:t>Część nr 2 pn. Zakup niskoemisyjnych autobusów do obsługi linii pozamiejskich na terenie Powiatu Włocławskiego.</w:t>
      </w:r>
    </w:p>
    <w:p w14:paraId="7F778793" w14:textId="1BC0A565" w:rsidR="00644F3A" w:rsidRPr="003104E7" w:rsidRDefault="00644F3A" w:rsidP="009F2C62">
      <w:pPr>
        <w:tabs>
          <w:tab w:val="left" w:pos="1004"/>
          <w:tab w:val="left" w:pos="1571"/>
        </w:tabs>
        <w:spacing w:after="120"/>
        <w:ind w:left="142"/>
        <w:jc w:val="both"/>
        <w:rPr>
          <w:b/>
          <w:color w:val="auto"/>
          <w:sz w:val="24"/>
          <w:szCs w:val="24"/>
        </w:rPr>
      </w:pPr>
      <w:r w:rsidRPr="003104E7">
        <w:rPr>
          <w:color w:val="auto"/>
          <w:sz w:val="24"/>
          <w:szCs w:val="24"/>
        </w:rPr>
        <w:t>Wymagania stawiane pojazdom:</w:t>
      </w:r>
    </w:p>
    <w:p w14:paraId="27990113" w14:textId="14A190A8" w:rsidR="00644F3A" w:rsidRPr="003104E7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Przedmiotem zamówienia jest dostawa </w:t>
      </w:r>
      <w:r w:rsidR="00E92F15" w:rsidRPr="003104E7">
        <w:rPr>
          <w:rFonts w:ascii="Times New Roman" w:hAnsi="Times New Roman" w:cs="Times New Roman"/>
          <w:color w:val="auto"/>
          <w:sz w:val="24"/>
          <w:szCs w:val="24"/>
        </w:rPr>
        <w:t>8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 sztuk takich samych fabrycznie nowych autobusów niskoemisyjnych hybrydowych o normie emisji spalin Euro 6 step E, kategorii M3 klasa II (autobusy międzymiastowe) o długości 10,</w:t>
      </w:r>
      <w:r w:rsidR="00E83E27" w:rsidRPr="003104E7">
        <w:rPr>
          <w:rFonts w:ascii="Times New Roman" w:hAnsi="Times New Roman" w:cs="Times New Roman"/>
          <w:color w:val="auto"/>
          <w:sz w:val="24"/>
          <w:szCs w:val="24"/>
        </w:rPr>
        <w:t>5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m -11,0m. </w:t>
      </w:r>
    </w:p>
    <w:p w14:paraId="0D557E3D" w14:textId="6F05BFE9" w:rsidR="00644F3A" w:rsidRPr="00EA377D" w:rsidRDefault="00644F3A" w:rsidP="00CF236C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Będące przedmiotem niniejszego zamówienia autobusy muszą być pojazdami fabrycznie nowymi (wg definicji z </w:t>
      </w:r>
      <w:r w:rsidR="00182FC5">
        <w:rPr>
          <w:rFonts w:ascii="Times New Roman" w:hAnsi="Times New Roman" w:cs="Times New Roman"/>
          <w:color w:val="auto"/>
          <w:sz w:val="24"/>
          <w:szCs w:val="24"/>
        </w:rPr>
        <w:t>u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>stawy</w:t>
      </w:r>
      <w:r w:rsidR="00182FC5" w:rsidRPr="00182FC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182FC5"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z 20 czerwca 1997 r. </w:t>
      </w:r>
      <w:r w:rsidR="00182FC5">
        <w:rPr>
          <w:rFonts w:ascii="Times New Roman" w:hAnsi="Times New Roman" w:cs="Times New Roman"/>
          <w:color w:val="auto"/>
          <w:sz w:val="24"/>
          <w:szCs w:val="24"/>
        </w:rPr>
        <w:t>-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 Prawo o ruchu drogowym</w:t>
      </w:r>
      <w:r w:rsidR="00182FC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bookmarkStart w:id="0" w:name="_Hlk125370107"/>
      <w:r w:rsidR="00182FC5">
        <w:rPr>
          <w:rFonts w:ascii="Times New Roman" w:hAnsi="Times New Roman" w:cs="Times New Roman"/>
          <w:color w:val="auto"/>
          <w:sz w:val="24"/>
          <w:szCs w:val="24"/>
        </w:rPr>
        <w:t>(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>Dz. U. z 202</w:t>
      </w:r>
      <w:r w:rsidR="00CF236C" w:rsidRPr="003104E7">
        <w:rPr>
          <w:rFonts w:ascii="Times New Roman" w:hAnsi="Times New Roman" w:cs="Times New Roman"/>
          <w:color w:val="auto"/>
          <w:sz w:val="24"/>
          <w:szCs w:val="24"/>
        </w:rPr>
        <w:t>3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 r. poz. </w:t>
      </w:r>
      <w:bookmarkEnd w:id="0"/>
      <w:r w:rsidR="00CF236C" w:rsidRPr="003104E7">
        <w:rPr>
          <w:rFonts w:ascii="Times New Roman" w:hAnsi="Times New Roman" w:cs="Times New Roman"/>
          <w:color w:val="auto"/>
          <w:sz w:val="24"/>
          <w:szCs w:val="24"/>
        </w:rPr>
        <w:t>1047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 z </w:t>
      </w:r>
      <w:proofErr w:type="spellStart"/>
      <w:r w:rsidRPr="003104E7">
        <w:rPr>
          <w:rFonts w:ascii="Times New Roman" w:hAnsi="Times New Roman" w:cs="Times New Roman"/>
          <w:color w:val="auto"/>
          <w:sz w:val="24"/>
          <w:szCs w:val="24"/>
        </w:rPr>
        <w:t>późn</w:t>
      </w:r>
      <w:proofErr w:type="spellEnd"/>
      <w:r w:rsidRPr="003104E7">
        <w:rPr>
          <w:rFonts w:ascii="Times New Roman" w:hAnsi="Times New Roman" w:cs="Times New Roman"/>
          <w:color w:val="auto"/>
          <w:sz w:val="24"/>
          <w:szCs w:val="24"/>
        </w:rPr>
        <w:t>. zm.) tzn. nie mogą być wcześniej rejestrowane, a przebieg dostarczanych autobusów nie może być większy niż 1.000 km. Ponadto autobusy nie mogą być wcześniej używane do jazd testowych i pokazowych. Autobusy nie mogą być prototypem i muszą być produkowane seryjnie tzn. zostały sprzedane przewoźnikom na terenie Unii Europejskiej lub krajów stowarzyszonych w co najmniej 10 egzemplarzach.</w:t>
      </w:r>
      <w:r w:rsidRPr="003104E7">
        <w:rPr>
          <w:color w:val="auto"/>
          <w:sz w:val="24"/>
          <w:szCs w:val="24"/>
        </w:rPr>
        <w:t xml:space="preserve"> </w:t>
      </w:r>
    </w:p>
    <w:p w14:paraId="03B2F190" w14:textId="5F6D5FE4" w:rsidR="00EA377D" w:rsidRPr="00EA377D" w:rsidRDefault="00EA377D" w:rsidP="00182FC5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A377D">
        <w:rPr>
          <w:rFonts w:ascii="Times New Roman" w:hAnsi="Times New Roman" w:cs="Times New Roman"/>
          <w:color w:val="auto"/>
          <w:sz w:val="24"/>
          <w:szCs w:val="24"/>
        </w:rPr>
        <w:t xml:space="preserve">Zamawiający wymaga, aby w przedmiocie dostawy udział produktów pochodzących z państw członkowskich Unii Europejskiej, państw, z którymi Unia Europejska zawarła umowy o równym traktowaniu przedsiębiorców, lub państw, wobec których na mocy decyzji Rady stosuje się przepisy dyrektywy 2014/25/UE przekraczał 50%. Zgodnie z art. 393 ust. 1 pkt 4  </w:t>
      </w:r>
      <w:proofErr w:type="spellStart"/>
      <w:r w:rsidR="00182FC5">
        <w:rPr>
          <w:rFonts w:ascii="Times New Roman" w:hAnsi="Times New Roman" w:cs="Times New Roman"/>
          <w:color w:val="auto"/>
          <w:sz w:val="24"/>
          <w:szCs w:val="24"/>
        </w:rPr>
        <w:t>pzp</w:t>
      </w:r>
      <w:proofErr w:type="spellEnd"/>
      <w:r w:rsidR="00182FC5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EA377D">
        <w:rPr>
          <w:rFonts w:ascii="Times New Roman" w:hAnsi="Times New Roman" w:cs="Times New Roman"/>
          <w:color w:val="auto"/>
          <w:sz w:val="24"/>
          <w:szCs w:val="24"/>
        </w:rPr>
        <w:t xml:space="preserve"> Zamawiający odrzuci ofertę, która nie spełni powyższego wymogu.  </w:t>
      </w:r>
    </w:p>
    <w:p w14:paraId="23D88F54" w14:textId="3B01B388" w:rsidR="00644F3A" w:rsidRPr="003104E7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color w:val="auto"/>
          <w:sz w:val="24"/>
          <w:szCs w:val="24"/>
        </w:rPr>
        <w:t>Oferowane autobusy muszą posiadać aktualne „Świadectwo Homologacji Typu Pojazdu lub Świadectwo Homologacji Typu WE Pojazdu” na dzień złożenia oferty, wydane zgodnie z</w:t>
      </w:r>
      <w:r w:rsidR="00E92F15" w:rsidRPr="003104E7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Rozporządzeniem Ministra Transportu, Budownictwa i Gospodarki Morskiej z dnia </w:t>
      </w:r>
      <w:r w:rsidR="00CF236C"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3 sierpnia 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>20</w:t>
      </w:r>
      <w:r w:rsidR="00CF236C" w:rsidRPr="003104E7">
        <w:rPr>
          <w:rFonts w:ascii="Times New Roman" w:hAnsi="Times New Roman" w:cs="Times New Roman"/>
          <w:color w:val="auto"/>
          <w:sz w:val="24"/>
          <w:szCs w:val="24"/>
        </w:rPr>
        <w:t>2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>3 r. w sprawie homologacji typu pojazdów (Dz. U.</w:t>
      </w:r>
      <w:r w:rsidR="0083129F"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>z 20</w:t>
      </w:r>
      <w:r w:rsidR="00A67B84" w:rsidRPr="003104E7">
        <w:rPr>
          <w:rFonts w:ascii="Times New Roman" w:hAnsi="Times New Roman" w:cs="Times New Roman"/>
          <w:color w:val="auto"/>
          <w:sz w:val="24"/>
          <w:szCs w:val="24"/>
        </w:rPr>
        <w:t>23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 r., poz. 1</w:t>
      </w:r>
      <w:r w:rsidR="00A67B84" w:rsidRPr="003104E7">
        <w:rPr>
          <w:rFonts w:ascii="Times New Roman" w:hAnsi="Times New Roman" w:cs="Times New Roman"/>
          <w:color w:val="auto"/>
          <w:sz w:val="24"/>
          <w:szCs w:val="24"/>
        </w:rPr>
        <w:t>651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>) wraz z</w:t>
      </w:r>
      <w:r w:rsidR="00E92F15" w:rsidRPr="003104E7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>załącznikami, potwierdzające bezwarunkowe udzielenie homologacji, wydane zgodnie z</w:t>
      </w:r>
      <w:r w:rsidR="00E92F15" w:rsidRPr="003104E7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>obowiązującymi przepisami, tj. spełnienie warunków określonych w Rozporządzeniu Ministra Infrastruktury z 31 grudnia 2002 roku w sprawie warunków technicznych pojazdów oraz zakresu ich niezbędnego wyposażenia (Dz. U. z 20</w:t>
      </w:r>
      <w:r w:rsidR="00A67B84" w:rsidRPr="003104E7">
        <w:rPr>
          <w:rFonts w:ascii="Times New Roman" w:hAnsi="Times New Roman" w:cs="Times New Roman"/>
          <w:color w:val="auto"/>
          <w:sz w:val="24"/>
          <w:szCs w:val="24"/>
        </w:rPr>
        <w:t>24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 r. poz. </w:t>
      </w:r>
      <w:r w:rsidR="00A67B84" w:rsidRPr="003104E7">
        <w:rPr>
          <w:rFonts w:ascii="Times New Roman" w:hAnsi="Times New Roman" w:cs="Times New Roman"/>
          <w:color w:val="auto"/>
          <w:sz w:val="24"/>
          <w:szCs w:val="24"/>
        </w:rPr>
        <w:t>5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02 z </w:t>
      </w:r>
      <w:proofErr w:type="spellStart"/>
      <w:r w:rsidRPr="003104E7">
        <w:rPr>
          <w:rFonts w:ascii="Times New Roman" w:hAnsi="Times New Roman" w:cs="Times New Roman"/>
          <w:color w:val="auto"/>
          <w:sz w:val="24"/>
          <w:szCs w:val="24"/>
        </w:rPr>
        <w:t>późn</w:t>
      </w:r>
      <w:proofErr w:type="spellEnd"/>
      <w:r w:rsidRPr="003104E7">
        <w:rPr>
          <w:rFonts w:ascii="Times New Roman" w:hAnsi="Times New Roman" w:cs="Times New Roman"/>
          <w:color w:val="auto"/>
          <w:sz w:val="24"/>
          <w:szCs w:val="24"/>
        </w:rPr>
        <w:t>. zm.)</w:t>
      </w:r>
      <w:r w:rsidR="00182FC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wymaganych dla dopuszczenia do ruchu bez żadnych odstępstw. </w:t>
      </w:r>
    </w:p>
    <w:p w14:paraId="45FF4096" w14:textId="77777777" w:rsidR="00644F3A" w:rsidRPr="003104E7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Autobusy muszą spełniać wymagania Regulaminu nr 107 EKG/ONZ – Jednolite przepisy dotyczące homologacji pojazdów kategorii M2 i M3 w odniesieniu do ich budowy ogólnej (Dz. U. UE. L. z 2018 r. nr 52, str. 1 z </w:t>
      </w:r>
      <w:proofErr w:type="spellStart"/>
      <w:r w:rsidRPr="003104E7">
        <w:rPr>
          <w:rFonts w:ascii="Times New Roman" w:hAnsi="Times New Roman" w:cs="Times New Roman"/>
          <w:color w:val="auto"/>
          <w:sz w:val="24"/>
          <w:szCs w:val="24"/>
        </w:rPr>
        <w:t>późn</w:t>
      </w:r>
      <w:proofErr w:type="spellEnd"/>
      <w:r w:rsidRPr="003104E7">
        <w:rPr>
          <w:rFonts w:ascii="Times New Roman" w:hAnsi="Times New Roman" w:cs="Times New Roman"/>
          <w:color w:val="auto"/>
          <w:sz w:val="24"/>
          <w:szCs w:val="24"/>
        </w:rPr>
        <w:t>. zm.).</w:t>
      </w:r>
    </w:p>
    <w:p w14:paraId="6C5DA7BC" w14:textId="63BDA030" w:rsidR="00644F3A" w:rsidRPr="003104E7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color w:val="auto"/>
          <w:sz w:val="24"/>
          <w:szCs w:val="24"/>
        </w:rPr>
        <w:t>Autobusy muszą spełniać wszystkie wymagania określone w Dziale III ustawy z dnia 20 czerwca 1997 r. - Prawo o ruchu drogowym</w:t>
      </w:r>
      <w:r w:rsidR="00A63580"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>oraz odpowiadać warunkom technicznym określonym w Rozporządzeniu Ministra Infrastruktury z dnia 31 grudnia 2002 r. w sprawie warunków technicznych pojazdów oraz zakresu ich niezbędnego wyposażenia</w:t>
      </w:r>
      <w:r w:rsidR="00A63580" w:rsidRPr="003104E7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5FF8D10E" w14:textId="73298978" w:rsidR="00644F3A" w:rsidRPr="00DA2FDB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EA377D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Konstrukcja pojazdu i zastosowane rozwiązania mają gwarantować co najmniej </w:t>
      </w:r>
      <w:r w:rsidRPr="00DA2FDB">
        <w:rPr>
          <w:rFonts w:ascii="Times New Roman" w:hAnsi="Times New Roman" w:cs="Times New Roman"/>
          <w:color w:val="auto"/>
          <w:sz w:val="24"/>
          <w:szCs w:val="24"/>
        </w:rPr>
        <w:t>1</w:t>
      </w:r>
      <w:r w:rsidR="00DA2FDB" w:rsidRPr="00DA2FDB">
        <w:rPr>
          <w:rFonts w:ascii="Times New Roman" w:hAnsi="Times New Roman" w:cs="Times New Roman"/>
          <w:color w:val="auto"/>
          <w:sz w:val="24"/>
          <w:szCs w:val="24"/>
        </w:rPr>
        <w:t>2</w:t>
      </w:r>
      <w:r w:rsidRPr="00DA2FDB">
        <w:rPr>
          <w:rFonts w:ascii="Times New Roman" w:hAnsi="Times New Roman" w:cs="Times New Roman"/>
          <w:color w:val="auto"/>
          <w:sz w:val="24"/>
          <w:szCs w:val="24"/>
        </w:rPr>
        <w:t xml:space="preserve"> lat eksploatacji, przy założeniu </w:t>
      </w:r>
      <w:r w:rsidR="00DA2FDB" w:rsidRPr="00DA2FDB">
        <w:rPr>
          <w:rFonts w:ascii="Times New Roman" w:hAnsi="Times New Roman" w:cs="Times New Roman"/>
          <w:color w:val="auto"/>
          <w:sz w:val="24"/>
          <w:szCs w:val="24"/>
        </w:rPr>
        <w:t>8</w:t>
      </w:r>
      <w:r w:rsidR="00EA377D" w:rsidRPr="00DA2FDB">
        <w:rPr>
          <w:rFonts w:ascii="Times New Roman" w:hAnsi="Times New Roman" w:cs="Times New Roman"/>
          <w:color w:val="auto"/>
          <w:sz w:val="24"/>
          <w:szCs w:val="24"/>
        </w:rPr>
        <w:t>0</w:t>
      </w:r>
      <w:r w:rsidRPr="00DA2FDB">
        <w:rPr>
          <w:rFonts w:ascii="Times New Roman" w:hAnsi="Times New Roman" w:cs="Times New Roman"/>
          <w:color w:val="auto"/>
          <w:sz w:val="24"/>
          <w:szCs w:val="24"/>
        </w:rPr>
        <w:t xml:space="preserve">.000 km średniego rocznego przebiegu. Zastosowane rozwiązania techniczne muszą być przetestowane przez producenta. Autobusy muszą być produkowane seryjnie, tj. znajdować się w bieżącej ofercie sprzedaży. </w:t>
      </w:r>
    </w:p>
    <w:p w14:paraId="6778E65E" w14:textId="35B88CFF" w:rsidR="00644F3A" w:rsidRPr="003104E7" w:rsidRDefault="00644F3A" w:rsidP="00861593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strike/>
          <w:color w:val="auto"/>
          <w:sz w:val="24"/>
          <w:szCs w:val="24"/>
        </w:rPr>
      </w:pPr>
      <w:r w:rsidRPr="00DA2FDB">
        <w:rPr>
          <w:rFonts w:ascii="Times New Roman" w:hAnsi="Times New Roman" w:cs="Times New Roman"/>
          <w:color w:val="auto"/>
          <w:sz w:val="24"/>
          <w:szCs w:val="24"/>
        </w:rPr>
        <w:t xml:space="preserve">Autobusy muszą być wykonane przy max. wykorzystaniu materiałów niepalnych, szczególnie 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w zakresie materiałów użytych do konstrukcji i wyposażenia wnętrza nadwozia. Zalecane jest posiadanie homologacji EWG pojazdu odnośnie do palności materiałów użytych wewnątrz konstrukcji oferowanego autobusu </w:t>
      </w:r>
      <w:r w:rsidR="00182FC5">
        <w:rPr>
          <w:rFonts w:ascii="Times New Roman" w:hAnsi="Times New Roman" w:cs="Times New Roman"/>
          <w:color w:val="auto"/>
          <w:sz w:val="24"/>
          <w:szCs w:val="24"/>
        </w:rPr>
        <w:t>uzyskanej zgodnie z warunkami określonymi w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 regulaminie 118 EKG ONZ.</w:t>
      </w:r>
      <w:r w:rsidRPr="003104E7">
        <w:rPr>
          <w:rFonts w:ascii="Times New Roman" w:hAnsi="Times New Roman" w:cs="Times New Roman"/>
          <w:strike/>
          <w:color w:val="auto"/>
          <w:sz w:val="24"/>
          <w:szCs w:val="24"/>
        </w:rPr>
        <w:t xml:space="preserve"> </w:t>
      </w:r>
    </w:p>
    <w:p w14:paraId="242A8DA6" w14:textId="38C9F4C4" w:rsidR="00644F3A" w:rsidRPr="003104E7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W przypadku, gdy w okresie pomiędzy złożeniem przez </w:t>
      </w:r>
      <w:r w:rsidR="00523115" w:rsidRPr="003104E7">
        <w:rPr>
          <w:rFonts w:ascii="Times New Roman" w:hAnsi="Times New Roman" w:cs="Times New Roman"/>
          <w:color w:val="auto"/>
          <w:sz w:val="24"/>
          <w:szCs w:val="24"/>
        </w:rPr>
        <w:t>Wykonawcę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 oferty w postępowaniu o</w:t>
      </w:r>
      <w:r w:rsidR="00E92F15" w:rsidRPr="003104E7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udzielenie zamówienia, a realizacją Umowy: - nastąpi zmiana przepisów prawa w zakresie rejestracji i homologacji, </w:t>
      </w:r>
      <w:r w:rsidR="00523115" w:rsidRPr="003104E7">
        <w:rPr>
          <w:rFonts w:ascii="Times New Roman" w:hAnsi="Times New Roman" w:cs="Times New Roman"/>
          <w:color w:val="auto"/>
          <w:sz w:val="24"/>
          <w:szCs w:val="24"/>
        </w:rPr>
        <w:t>Wykonawca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 zobowiązany jest zrealizować przedmiot zamówienia z</w:t>
      </w:r>
      <w:r w:rsidR="00E92F15" w:rsidRPr="003104E7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>uwzględnieniem tychże zmian tak, aby możliwe było zarejestrowanie dostarczonych pojazdów.</w:t>
      </w:r>
    </w:p>
    <w:p w14:paraId="0F88E98E" w14:textId="3669128E" w:rsidR="00644F3A" w:rsidRPr="003104E7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W przypadku zaistnienia któregokolwiek z powyższych punktów, na </w:t>
      </w:r>
      <w:r w:rsidR="004C77DA" w:rsidRPr="003104E7">
        <w:rPr>
          <w:rFonts w:ascii="Times New Roman" w:hAnsi="Times New Roman" w:cs="Times New Roman"/>
          <w:color w:val="auto"/>
          <w:sz w:val="24"/>
          <w:szCs w:val="24"/>
        </w:rPr>
        <w:t>Wykonawcy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 spoczywa obowiązek dostarczenia autobusów spełniających normy przewidziane przepisami prawa polskiego oraz spełniające wymogi i warunki określone w SWZ, a także obowiązek dostarczenia dokumentów, umożliwiających zarejestrowanie dostarczonych autobusów na</w:t>
      </w:r>
      <w:r w:rsidR="00E92F15" w:rsidRPr="003104E7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terenie Rzeczpospolitej Polskiej. </w:t>
      </w:r>
    </w:p>
    <w:p w14:paraId="1274B4AC" w14:textId="4881DF7C" w:rsidR="00644F3A" w:rsidRPr="003104E7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Wszystkie opisane w niniejszym postępowaniu dostarczone przez </w:t>
      </w:r>
      <w:r w:rsidR="00D55D57" w:rsidRPr="003104E7">
        <w:rPr>
          <w:rFonts w:ascii="Times New Roman" w:hAnsi="Times New Roman" w:cs="Times New Roman"/>
          <w:color w:val="auto"/>
          <w:sz w:val="24"/>
          <w:szCs w:val="24"/>
        </w:rPr>
        <w:t>Wykonawcę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 autobusy muszą być pojazdami tej samej marki, tego samego modelu oraz tej samej wersji. Podzespoły, zastosowane części, rozwiązania techniczne, wyposażenie etc. muszą być takie same we</w:t>
      </w:r>
      <w:r w:rsidR="00E92F15" w:rsidRPr="003104E7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wszystkich dostarczonych przez </w:t>
      </w:r>
      <w:r w:rsidR="00D55D57" w:rsidRPr="003104E7">
        <w:rPr>
          <w:rFonts w:ascii="Times New Roman" w:hAnsi="Times New Roman" w:cs="Times New Roman"/>
          <w:color w:val="auto"/>
          <w:sz w:val="24"/>
          <w:szCs w:val="24"/>
        </w:rPr>
        <w:t>Wykonawc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>ę pojazdach.</w:t>
      </w:r>
    </w:p>
    <w:p w14:paraId="2243D3EC" w14:textId="222C270B" w:rsidR="00644F3A" w:rsidRPr="003104E7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color w:val="auto"/>
          <w:sz w:val="24"/>
          <w:szCs w:val="24"/>
        </w:rPr>
        <w:t>Autobusy powinny być przystosowane do warunków środowiska w jakim będą eksploatowane tj. w temperaturach otaczającego powietrza w miejscach zacienionych od -30ºC do +50ºC oraz być odporne na działanie środków używanych do zimowego utrzymania dróg.</w:t>
      </w:r>
    </w:p>
    <w:p w14:paraId="1F25C95F" w14:textId="1DCA5DD7" w:rsidR="00644F3A" w:rsidRPr="003104E7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contextualSpacing w:val="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>Każdy z dostarczanych autobusów musi być objęty gwarancją min. na okres 2</w:t>
      </w:r>
      <w:r w:rsidR="00826D3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lata</w:t>
      </w: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bez limitu kilometrów oraz gwarancją na perforację podwozia i nadwozia na okres nie krótszy niż 60 miesięcy.</w:t>
      </w:r>
    </w:p>
    <w:p w14:paraId="07AB03AD" w14:textId="29255D38" w:rsidR="00644F3A" w:rsidRPr="00EA377D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contextualSpacing w:val="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Zamawiający </w:t>
      </w:r>
      <w:r w:rsidR="00D92623" w:rsidRPr="003104E7">
        <w:rPr>
          <w:rFonts w:ascii="Times New Roman" w:hAnsi="Times New Roman" w:cs="Times New Roman"/>
          <w:bCs/>
          <w:color w:val="auto"/>
          <w:sz w:val="24"/>
          <w:szCs w:val="24"/>
        </w:rPr>
        <w:t>wymaga</w:t>
      </w: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, aby </w:t>
      </w:r>
      <w:r w:rsidR="00D92623" w:rsidRPr="003104E7">
        <w:rPr>
          <w:rFonts w:ascii="Times New Roman" w:hAnsi="Times New Roman" w:cs="Times New Roman"/>
          <w:bCs/>
          <w:color w:val="auto"/>
          <w:sz w:val="24"/>
          <w:szCs w:val="24"/>
        </w:rPr>
        <w:t>Wykonawca</w:t>
      </w: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udzielił Operatorowi wskazanemu przez Zamawiającego, autoryzacji wewnętrznej na wykonywanie w okresie gwarancyjnym obsług i napraw planowych, dostarczonych autobusów w zakresie robót mechanicznych i</w:t>
      </w:r>
      <w:r w:rsidR="00E92F15" w:rsidRPr="003104E7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>elektrycznych koniecznych do zapewnienia sprawności technicznej pojazdów wraz z</w:t>
      </w:r>
      <w:r w:rsidR="00E92F15" w:rsidRPr="003104E7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zapewnieniem odpowiednich kursów i szkoleń. W wyjątkowych przypadkach wymagających zastosowania specjalnej technologii lub oprzyrządowania, Zamawiający dopuszcza możliwość indywidualnych uzgodnień dotyczących miejsca wykonywania tych </w:t>
      </w:r>
      <w:r w:rsidRPr="00EA377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prac. </w:t>
      </w:r>
    </w:p>
    <w:p w14:paraId="46B8C63C" w14:textId="51D2FF8B" w:rsidR="00644F3A" w:rsidRPr="00EA377D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EA377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W celu zapewnienia możliwości obsługi gwarancyjnej poza warsztatami Operatora wskazanego przez Zamawiającego, </w:t>
      </w:r>
      <w:r w:rsidR="00826D37">
        <w:rPr>
          <w:rFonts w:ascii="Times New Roman" w:hAnsi="Times New Roman" w:cs="Times New Roman"/>
          <w:bCs/>
          <w:color w:val="auto"/>
          <w:sz w:val="24"/>
          <w:szCs w:val="24"/>
        </w:rPr>
        <w:t>Wykonawca</w:t>
      </w:r>
      <w:r w:rsidRPr="00EA377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musi dysponować na terenie Rzeczypospolitej Polskiej, najpóźniej do dnia dostawy pierwszego autobusu, autoryzowanym serwisem posiadającym możliwość wykonania wszystkich usług serwisowych przy autobusach oferowanego typu, w tym pełnego zakresu napraw powypadkowych nadwozi autobusów, oddalonym od siedziby Zamawiającego nie dalej niż 250 km. Zamawiający </w:t>
      </w:r>
      <w:r w:rsidRPr="00EA377D">
        <w:rPr>
          <w:rFonts w:ascii="Times New Roman" w:hAnsi="Times New Roman" w:cs="Times New Roman"/>
          <w:bCs/>
          <w:color w:val="auto"/>
          <w:sz w:val="24"/>
          <w:szCs w:val="24"/>
        </w:rPr>
        <w:lastRenderedPageBreak/>
        <w:t>zastrzega sobie prawo kontroli prac obsługowo-naprawczych wykonywanych w autoryzowanych warsztatach Dostawcy na każdym ich etapie.</w:t>
      </w:r>
    </w:p>
    <w:p w14:paraId="3999C317" w14:textId="37C56FC1" w:rsidR="00644F3A" w:rsidRPr="003104E7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Udzielenie autoryzacji Operatorowi wskazanemu przez Zamawiającego, zobowiązuje </w:t>
      </w:r>
      <w:r w:rsidR="00AD5037" w:rsidRPr="003104E7">
        <w:rPr>
          <w:rFonts w:ascii="Times New Roman" w:hAnsi="Times New Roman" w:cs="Times New Roman"/>
          <w:bCs/>
          <w:color w:val="auto"/>
          <w:sz w:val="24"/>
          <w:szCs w:val="24"/>
        </w:rPr>
        <w:t>Wykonawcę</w:t>
      </w: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do: </w:t>
      </w:r>
    </w:p>
    <w:p w14:paraId="5ADE1448" w14:textId="051A3211" w:rsidR="00644F3A" w:rsidRPr="003104E7" w:rsidRDefault="00644F3A" w:rsidP="00644F3A">
      <w:pPr>
        <w:pStyle w:val="Akapitzlist"/>
        <w:numPr>
          <w:ilvl w:val="0"/>
          <w:numId w:val="9"/>
        </w:numPr>
        <w:tabs>
          <w:tab w:val="left" w:pos="1004"/>
          <w:tab w:val="left" w:pos="1571"/>
        </w:tabs>
        <w:spacing w:after="120"/>
        <w:ind w:left="1134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 Wyposażenia warsztatu</w:t>
      </w:r>
      <w:bookmarkStart w:id="1" w:name="_Hlk125377666"/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Operatora wskazanego przez Zamawiającego </w:t>
      </w:r>
      <w:bookmarkEnd w:id="1"/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>w urządzenia specjalistyczne umożliwiające diagnozowanie systemów elektronicznych odpowiedzialnych za pracę: układu napędowego, układu pneumatycznego zawieszenia, układu hamulcowego, sterowania drzwi, układów sterowania ogrzewaniem i</w:t>
      </w:r>
      <w:r w:rsidR="00E92F15" w:rsidRPr="003104E7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>klimatyzacji, pracę silnika i układu zewnętrznej obróbki spalin, jeśli taka będzie się</w:t>
      </w:r>
      <w:r w:rsidR="00E92F15" w:rsidRPr="003104E7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znajdować  oraz oprogramowanie wraz z licencjami zainstalowane na dostarczonym przez </w:t>
      </w:r>
      <w:r w:rsidR="00D51FD9" w:rsidRPr="003104E7">
        <w:rPr>
          <w:rFonts w:ascii="Times New Roman" w:hAnsi="Times New Roman" w:cs="Times New Roman"/>
          <w:bCs/>
          <w:color w:val="auto"/>
          <w:sz w:val="24"/>
          <w:szCs w:val="24"/>
        </w:rPr>
        <w:t>Wykonawcę</w:t>
      </w: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laptopie</w:t>
      </w:r>
      <w:r w:rsidR="00D62584"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lub tablecie.</w:t>
      </w:r>
    </w:p>
    <w:p w14:paraId="14BD0093" w14:textId="036AA384" w:rsidR="00644F3A" w:rsidRPr="003104E7" w:rsidRDefault="00644F3A" w:rsidP="00644F3A">
      <w:pPr>
        <w:pStyle w:val="Akapitzlist"/>
        <w:numPr>
          <w:ilvl w:val="0"/>
          <w:numId w:val="9"/>
        </w:numPr>
        <w:tabs>
          <w:tab w:val="left" w:pos="1004"/>
          <w:tab w:val="left" w:pos="1571"/>
        </w:tabs>
        <w:spacing w:after="120"/>
        <w:ind w:left="1134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 Wyposażenia warsztatu Operatora wskazanego przez Zamawiającego w niezbędne dla</w:t>
      </w:r>
      <w:r w:rsidR="00E92F15" w:rsidRPr="003104E7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otrzymania autoryzacji specjalistyczne narzędzia do wykonywania obsług technicznych i napraw autobusów w okresie gwarancyjnym. </w:t>
      </w:r>
    </w:p>
    <w:p w14:paraId="31CBC8E4" w14:textId="6B5E1261" w:rsidR="00644F3A" w:rsidRPr="003104E7" w:rsidRDefault="00AD5037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>Wykonawca</w:t>
      </w:r>
      <w:r w:rsidR="00644F3A"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jest zobowiązany do zapewnienia dostępu do części nieobjętych gwarancją oraz napraw pogwarancyjnych – poprzez zapewnienie możliwości zakupu i wykonania napraw odtworzeniowych (powypadkowych), niezbędnych dla prawidłowej eksploatacji autobusów przez </w:t>
      </w:r>
      <w:r w:rsidR="00644F3A" w:rsidRPr="00DA2FDB">
        <w:rPr>
          <w:rFonts w:ascii="Times New Roman" w:hAnsi="Times New Roman" w:cs="Times New Roman"/>
          <w:bCs/>
          <w:color w:val="auto"/>
          <w:sz w:val="24"/>
          <w:szCs w:val="24"/>
        </w:rPr>
        <w:t>okres co najmniej 1</w:t>
      </w:r>
      <w:r w:rsidR="00DA2FDB" w:rsidRPr="00DA2FDB">
        <w:rPr>
          <w:rFonts w:ascii="Times New Roman" w:hAnsi="Times New Roman" w:cs="Times New Roman"/>
          <w:bCs/>
          <w:color w:val="auto"/>
          <w:sz w:val="24"/>
          <w:szCs w:val="24"/>
        </w:rPr>
        <w:t>2</w:t>
      </w:r>
      <w:r w:rsidR="00644F3A" w:rsidRPr="00DA2FDB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lat od daty </w:t>
      </w:r>
      <w:r w:rsidR="00644F3A"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odbioru danego autobusu. W przypadku zaprzestania produkcji ww. części bądź zaprzestania prowadzenia działalności przez </w:t>
      </w:r>
      <w:r w:rsidR="00826D37">
        <w:rPr>
          <w:rFonts w:ascii="Times New Roman" w:hAnsi="Times New Roman" w:cs="Times New Roman"/>
          <w:bCs/>
          <w:color w:val="auto"/>
          <w:sz w:val="24"/>
          <w:szCs w:val="24"/>
        </w:rPr>
        <w:t>Wykonawcę</w:t>
      </w:r>
      <w:r w:rsidR="00644F3A"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będzie on</w:t>
      </w:r>
      <w:r w:rsidR="00E92F15" w:rsidRPr="003104E7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="00644F3A"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zobowiązany do poinformowania o tym fakcie Zamawiającego, jak również wskazania nazwy i adresu innego </w:t>
      </w:r>
      <w:r w:rsidR="00D33571" w:rsidRPr="003104E7">
        <w:rPr>
          <w:rFonts w:ascii="Times New Roman" w:hAnsi="Times New Roman" w:cs="Times New Roman"/>
          <w:bCs/>
          <w:color w:val="auto"/>
          <w:sz w:val="24"/>
          <w:szCs w:val="24"/>
        </w:rPr>
        <w:t>Wykona</w:t>
      </w:r>
      <w:r w:rsidR="00644F3A"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wcy. </w:t>
      </w:r>
    </w:p>
    <w:p w14:paraId="71E6A339" w14:textId="7C0715F8" w:rsidR="00644F3A" w:rsidRPr="00EA377D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EA377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Za wykonane prace naprawcze w okresie gwarancyjnym Operator wskazany przez Zamawiającego obciąży </w:t>
      </w:r>
      <w:r w:rsidR="00BC3E9D" w:rsidRPr="00EA377D">
        <w:rPr>
          <w:rFonts w:ascii="Times New Roman" w:hAnsi="Times New Roman" w:cs="Times New Roman"/>
          <w:bCs/>
          <w:color w:val="auto"/>
          <w:sz w:val="24"/>
          <w:szCs w:val="24"/>
        </w:rPr>
        <w:t>Wykon</w:t>
      </w:r>
      <w:r w:rsidRPr="00EA377D">
        <w:rPr>
          <w:rFonts w:ascii="Times New Roman" w:hAnsi="Times New Roman" w:cs="Times New Roman"/>
          <w:bCs/>
          <w:color w:val="auto"/>
          <w:sz w:val="24"/>
          <w:szCs w:val="24"/>
        </w:rPr>
        <w:t>awcę, udzielającego autoryzacji kosztami robocizny zgodnej z</w:t>
      </w:r>
      <w:r w:rsidR="00E92F15" w:rsidRPr="00EA377D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Pr="00EA377D">
        <w:rPr>
          <w:rFonts w:ascii="Times New Roman" w:hAnsi="Times New Roman" w:cs="Times New Roman"/>
          <w:bCs/>
          <w:color w:val="auto"/>
          <w:sz w:val="24"/>
          <w:szCs w:val="24"/>
        </w:rPr>
        <w:t>przekazanym katalogiem pracochłonności, a w przypadku jego braku - rzeczywistej pracochłonności.</w:t>
      </w:r>
    </w:p>
    <w:p w14:paraId="3810BE17" w14:textId="5E764F4F" w:rsidR="00644F3A" w:rsidRPr="00EA377D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Operator wskazany przez Zamawiającego zobowiąże się do wykonywania obsług technicznych autobusów zgodnie z instrukcją obsługi przekazaną przez </w:t>
      </w:r>
      <w:r w:rsidR="00BC3E9D" w:rsidRPr="003104E7">
        <w:rPr>
          <w:rFonts w:ascii="Times New Roman" w:hAnsi="Times New Roman" w:cs="Times New Roman"/>
          <w:bCs/>
          <w:color w:val="auto"/>
          <w:sz w:val="24"/>
          <w:szCs w:val="24"/>
        </w:rPr>
        <w:t>Wykon</w:t>
      </w: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awcę oraz </w:t>
      </w:r>
      <w:r w:rsidRPr="00EA377D">
        <w:rPr>
          <w:rFonts w:ascii="Times New Roman" w:hAnsi="Times New Roman" w:cs="Times New Roman"/>
          <w:bCs/>
          <w:color w:val="auto"/>
          <w:sz w:val="24"/>
          <w:szCs w:val="24"/>
        </w:rPr>
        <w:t>innymi wytycznymi przekazanymi na piśmie.</w:t>
      </w:r>
    </w:p>
    <w:p w14:paraId="75593FE9" w14:textId="590F3D37" w:rsidR="00644F3A" w:rsidRPr="00EA377D" w:rsidRDefault="00BC3E9D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EA377D">
        <w:rPr>
          <w:rFonts w:ascii="Times New Roman" w:hAnsi="Times New Roman" w:cs="Times New Roman"/>
          <w:bCs/>
          <w:color w:val="auto"/>
          <w:sz w:val="24"/>
          <w:szCs w:val="24"/>
        </w:rPr>
        <w:t>Wykonawca</w:t>
      </w:r>
      <w:r w:rsidR="00644F3A" w:rsidRPr="00EA377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zobowiązany jest do zawarcia z Operatorem wskazanym przez Zamawiającego umowy serwisowej i warunków gwarancji, w której to będą zawarte wszystkie powyższe wymagania Zamawiającego dotyczące gwarancji i serwisu.</w:t>
      </w:r>
    </w:p>
    <w:p w14:paraId="7BF5B963" w14:textId="77777777" w:rsidR="00644F3A" w:rsidRPr="00E92F15" w:rsidRDefault="00644F3A" w:rsidP="00644F3A">
      <w:pPr>
        <w:tabs>
          <w:tab w:val="left" w:pos="1004"/>
          <w:tab w:val="left" w:pos="1571"/>
        </w:tabs>
        <w:spacing w:after="120"/>
        <w:ind w:left="360"/>
        <w:jc w:val="both"/>
        <w:rPr>
          <w:bCs/>
          <w:color w:val="auto"/>
          <w:sz w:val="24"/>
          <w:szCs w:val="24"/>
        </w:rPr>
      </w:pPr>
    </w:p>
    <w:p w14:paraId="1CD612F6" w14:textId="77777777" w:rsidR="00644F3A" w:rsidRPr="003104E7" w:rsidRDefault="00644F3A" w:rsidP="00644F3A">
      <w:pPr>
        <w:tabs>
          <w:tab w:val="left" w:pos="1004"/>
          <w:tab w:val="left" w:pos="1571"/>
        </w:tabs>
        <w:jc w:val="both"/>
        <w:rPr>
          <w:b/>
          <w:color w:val="auto"/>
          <w:sz w:val="24"/>
          <w:szCs w:val="24"/>
        </w:rPr>
      </w:pPr>
      <w:r w:rsidRPr="003104E7">
        <w:rPr>
          <w:b/>
          <w:color w:val="auto"/>
          <w:sz w:val="24"/>
          <w:szCs w:val="24"/>
        </w:rPr>
        <w:t>Specyfikacja techniczna autobusów określająca warunki, wymagania, parametry techniczne oraz wyposażenie pojazdów:</w:t>
      </w:r>
    </w:p>
    <w:p w14:paraId="5BA234EB" w14:textId="77777777" w:rsidR="00644F3A" w:rsidRPr="003104E7" w:rsidRDefault="00644F3A" w:rsidP="00644F3A">
      <w:pPr>
        <w:tabs>
          <w:tab w:val="left" w:pos="1004"/>
          <w:tab w:val="left" w:pos="1571"/>
        </w:tabs>
        <w:jc w:val="both"/>
        <w:rPr>
          <w:b/>
          <w:color w:val="auto"/>
          <w:sz w:val="24"/>
          <w:szCs w:val="24"/>
        </w:rPr>
      </w:pPr>
    </w:p>
    <w:p w14:paraId="78D4F522" w14:textId="77777777" w:rsidR="00644F3A" w:rsidRPr="003104E7" w:rsidRDefault="00644F3A" w:rsidP="00644F3A">
      <w:pPr>
        <w:tabs>
          <w:tab w:val="left" w:pos="1004"/>
          <w:tab w:val="left" w:pos="1571"/>
        </w:tabs>
        <w:jc w:val="both"/>
        <w:rPr>
          <w:bCs/>
          <w:color w:val="auto"/>
          <w:sz w:val="24"/>
          <w:szCs w:val="24"/>
        </w:rPr>
      </w:pPr>
      <w:r w:rsidRPr="003104E7">
        <w:rPr>
          <w:bCs/>
          <w:color w:val="auto"/>
          <w:sz w:val="24"/>
          <w:szCs w:val="24"/>
        </w:rPr>
        <w:t>Wszystkie wskazane niżej wymogi należy traktować jako minimalne.</w:t>
      </w:r>
    </w:p>
    <w:p w14:paraId="1CCD0A6C" w14:textId="77777777" w:rsidR="00644F3A" w:rsidRPr="003104E7" w:rsidRDefault="00644F3A" w:rsidP="00644F3A">
      <w:pPr>
        <w:tabs>
          <w:tab w:val="left" w:pos="5245"/>
        </w:tabs>
        <w:rPr>
          <w:b/>
          <w:color w:val="auto"/>
          <w:sz w:val="24"/>
          <w:szCs w:val="24"/>
        </w:rPr>
      </w:pPr>
    </w:p>
    <w:tbl>
      <w:tblPr>
        <w:tblW w:w="10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bottom w:w="85" w:type="dxa"/>
        </w:tblCellMar>
        <w:tblLook w:val="04A0" w:firstRow="1" w:lastRow="0" w:firstColumn="1" w:lastColumn="0" w:noHBand="0" w:noVBand="1"/>
      </w:tblPr>
      <w:tblGrid>
        <w:gridCol w:w="603"/>
        <w:gridCol w:w="2397"/>
        <w:gridCol w:w="7193"/>
      </w:tblGrid>
      <w:tr w:rsidR="003104E7" w:rsidRPr="003104E7" w14:paraId="3A30B8CC" w14:textId="77777777" w:rsidTr="003104E7">
        <w:trPr>
          <w:tblHeader/>
        </w:trPr>
        <w:tc>
          <w:tcPr>
            <w:tcW w:w="603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1158876" w14:textId="77777777" w:rsidR="00644F3A" w:rsidRPr="003104E7" w:rsidRDefault="00644F3A" w:rsidP="00353355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L.p.</w:t>
            </w:r>
          </w:p>
        </w:tc>
        <w:tc>
          <w:tcPr>
            <w:tcW w:w="2397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20C553" w14:textId="77777777" w:rsidR="00644F3A" w:rsidRPr="003104E7" w:rsidRDefault="00644F3A" w:rsidP="00353355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Cecha, parametr, itp.</w:t>
            </w:r>
          </w:p>
        </w:tc>
        <w:tc>
          <w:tcPr>
            <w:tcW w:w="7193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E3ECC4F" w14:textId="22CAF2C9" w:rsidR="00644F3A" w:rsidRPr="003104E7" w:rsidRDefault="007C7B88" w:rsidP="00353355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O</w:t>
            </w:r>
            <w:r w:rsidR="00644F3A" w:rsidRPr="003104E7">
              <w:rPr>
                <w:color w:val="auto"/>
                <w:sz w:val="24"/>
                <w:szCs w:val="24"/>
              </w:rPr>
              <w:t>pis parametru</w:t>
            </w:r>
          </w:p>
        </w:tc>
      </w:tr>
      <w:tr w:rsidR="003104E7" w:rsidRPr="003104E7" w14:paraId="2EFB12FD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3B7BC6CD" w14:textId="32B8EBE3" w:rsidR="00644F3A" w:rsidRPr="003104E7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 w:hanging="3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168670BB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Wymagania ogólne:</w:t>
            </w:r>
          </w:p>
        </w:tc>
        <w:tc>
          <w:tcPr>
            <w:tcW w:w="7193" w:type="dxa"/>
          </w:tcPr>
          <w:p w14:paraId="04A4526F" w14:textId="02059579" w:rsidR="00644F3A" w:rsidRPr="003104E7" w:rsidRDefault="00644F3A" w:rsidP="000C171E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Autobus hybrydowy (M</w:t>
            </w:r>
            <w:r w:rsidR="00EF316B" w:rsidRPr="003104E7">
              <w:rPr>
                <w:color w:val="auto"/>
                <w:sz w:val="24"/>
                <w:szCs w:val="24"/>
              </w:rPr>
              <w:t>ILD</w:t>
            </w:r>
            <w:r w:rsidRPr="003104E7">
              <w:rPr>
                <w:color w:val="auto"/>
                <w:sz w:val="24"/>
                <w:szCs w:val="24"/>
              </w:rPr>
              <w:t xml:space="preserve"> H</w:t>
            </w:r>
            <w:r w:rsidR="00EF316B" w:rsidRPr="003104E7">
              <w:rPr>
                <w:color w:val="auto"/>
                <w:sz w:val="24"/>
                <w:szCs w:val="24"/>
              </w:rPr>
              <w:t>YBRID</w:t>
            </w:r>
            <w:r w:rsidRPr="003104E7">
              <w:rPr>
                <w:color w:val="auto"/>
                <w:sz w:val="24"/>
                <w:szCs w:val="24"/>
              </w:rPr>
              <w:t xml:space="preserve">) międzymiastowy kategorii M3 klasy II o  napędzie </w:t>
            </w:r>
            <w:proofErr w:type="spellStart"/>
            <w:r w:rsidRPr="003104E7">
              <w:rPr>
                <w:color w:val="auto"/>
                <w:sz w:val="24"/>
                <w:szCs w:val="24"/>
              </w:rPr>
              <w:t>spalinowo-elektrycznym</w:t>
            </w:r>
            <w:proofErr w:type="spellEnd"/>
            <w:r w:rsidRPr="003104E7">
              <w:rPr>
                <w:color w:val="auto"/>
                <w:sz w:val="24"/>
                <w:szCs w:val="24"/>
              </w:rPr>
              <w:t>.</w:t>
            </w:r>
          </w:p>
        </w:tc>
      </w:tr>
      <w:tr w:rsidR="003104E7" w:rsidRPr="003104E7" w14:paraId="2FDAA3B5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71144342" w14:textId="38D62708" w:rsidR="00644F3A" w:rsidRPr="003104E7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31652287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Rok produkcji</w:t>
            </w:r>
          </w:p>
        </w:tc>
        <w:tc>
          <w:tcPr>
            <w:tcW w:w="7193" w:type="dxa"/>
          </w:tcPr>
          <w:p w14:paraId="0FEA7016" w14:textId="77777777" w:rsidR="00644F3A" w:rsidRPr="003104E7" w:rsidRDefault="00644F3A" w:rsidP="000C171E">
            <w:pPr>
              <w:rPr>
                <w:color w:val="auto"/>
                <w:sz w:val="24"/>
                <w:szCs w:val="24"/>
                <w:highlight w:val="yellow"/>
              </w:rPr>
            </w:pPr>
            <w:r w:rsidRPr="003104E7">
              <w:rPr>
                <w:color w:val="auto"/>
                <w:sz w:val="24"/>
                <w:szCs w:val="24"/>
              </w:rPr>
              <w:t>2025</w:t>
            </w:r>
          </w:p>
        </w:tc>
      </w:tr>
      <w:tr w:rsidR="003104E7" w:rsidRPr="003104E7" w14:paraId="42A43C9B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71C71491" w14:textId="0AA43859" w:rsidR="00644F3A" w:rsidRPr="003104E7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7D6CF941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Wymiary autobusu</w:t>
            </w:r>
          </w:p>
        </w:tc>
        <w:tc>
          <w:tcPr>
            <w:tcW w:w="7193" w:type="dxa"/>
          </w:tcPr>
          <w:p w14:paraId="58A3391C" w14:textId="1182198D" w:rsidR="00644F3A" w:rsidRPr="003104E7" w:rsidRDefault="00644F3A" w:rsidP="000C171E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Długość: od 10.</w:t>
            </w:r>
            <w:r w:rsidR="00E83E27" w:rsidRPr="003104E7">
              <w:rPr>
                <w:color w:val="auto"/>
                <w:sz w:val="24"/>
                <w:szCs w:val="24"/>
              </w:rPr>
              <w:t>5</w:t>
            </w:r>
            <w:r w:rsidRPr="003104E7">
              <w:rPr>
                <w:color w:val="auto"/>
                <w:sz w:val="24"/>
                <w:szCs w:val="24"/>
              </w:rPr>
              <w:t>00 mm do 11.000 mm.</w:t>
            </w:r>
          </w:p>
          <w:p w14:paraId="08D2C2D0" w14:textId="2B6A3B3E" w:rsidR="00644F3A" w:rsidRPr="003104E7" w:rsidRDefault="00644F3A" w:rsidP="000C171E">
            <w:pPr>
              <w:ind w:left="245" w:hanging="245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Wysokość całkowita: nie więcej niż 3.500 mm,</w:t>
            </w:r>
          </w:p>
          <w:p w14:paraId="18885EA9" w14:textId="42A93D26" w:rsidR="00644F3A" w:rsidRPr="003104E7" w:rsidRDefault="00644F3A" w:rsidP="000C171E">
            <w:pPr>
              <w:ind w:left="245" w:hanging="245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Szerokość: od 2.500 mm do 2.550 mm</w:t>
            </w:r>
          </w:p>
        </w:tc>
      </w:tr>
      <w:tr w:rsidR="003104E7" w:rsidRPr="003104E7" w14:paraId="79BB553E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31B5DD87" w14:textId="59126B06" w:rsidR="00644F3A" w:rsidRPr="003104E7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29004801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Dopuszczalna masa całkowita</w:t>
            </w:r>
          </w:p>
        </w:tc>
        <w:tc>
          <w:tcPr>
            <w:tcW w:w="7193" w:type="dxa"/>
          </w:tcPr>
          <w:p w14:paraId="0AD71E8A" w14:textId="77777777" w:rsidR="00644F3A" w:rsidRPr="003104E7" w:rsidRDefault="00644F3A" w:rsidP="000C171E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do 19.500 kg</w:t>
            </w:r>
          </w:p>
        </w:tc>
      </w:tr>
      <w:tr w:rsidR="003104E7" w:rsidRPr="003104E7" w14:paraId="590F6166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22C225CF" w14:textId="32A0A3F7" w:rsidR="00644F3A" w:rsidRPr="003104E7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3" w:hanging="3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0D313A76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Liczba osi</w:t>
            </w:r>
          </w:p>
        </w:tc>
        <w:tc>
          <w:tcPr>
            <w:tcW w:w="7193" w:type="dxa"/>
          </w:tcPr>
          <w:p w14:paraId="73E2A636" w14:textId="2B43E474" w:rsidR="00644F3A" w:rsidRPr="003104E7" w:rsidRDefault="00644F3A" w:rsidP="00D30879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 xml:space="preserve">2 </w:t>
            </w:r>
          </w:p>
        </w:tc>
      </w:tr>
      <w:tr w:rsidR="003104E7" w:rsidRPr="003104E7" w14:paraId="540C4A5F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3E186297" w14:textId="57BF0BF4" w:rsidR="00644F3A" w:rsidRPr="003104E7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488B2135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Liczba miejsc do przewozu pasażerów</w:t>
            </w:r>
          </w:p>
        </w:tc>
        <w:tc>
          <w:tcPr>
            <w:tcW w:w="7193" w:type="dxa"/>
          </w:tcPr>
          <w:p w14:paraId="1C85CCBE" w14:textId="1A0BBCD9" w:rsidR="00644F3A" w:rsidRPr="003104E7" w:rsidRDefault="00644F3A" w:rsidP="000C171E">
            <w:pPr>
              <w:rPr>
                <w:color w:val="auto"/>
                <w:sz w:val="24"/>
                <w:szCs w:val="24"/>
                <w:highlight w:val="yellow"/>
              </w:rPr>
            </w:pPr>
            <w:r w:rsidRPr="003104E7">
              <w:rPr>
                <w:color w:val="auto"/>
                <w:sz w:val="24"/>
                <w:szCs w:val="24"/>
              </w:rPr>
              <w:t>Co najmniej</w:t>
            </w:r>
            <w:r w:rsidR="00842521" w:rsidRPr="003104E7">
              <w:rPr>
                <w:color w:val="auto"/>
                <w:sz w:val="24"/>
                <w:szCs w:val="24"/>
              </w:rPr>
              <w:t xml:space="preserve"> 50</w:t>
            </w:r>
            <w:r w:rsidRPr="003104E7">
              <w:rPr>
                <w:color w:val="auto"/>
                <w:sz w:val="24"/>
                <w:szCs w:val="24"/>
              </w:rPr>
              <w:t xml:space="preserve">, w tym minimum 43 miejsca siedzące (bez fotela kierowcy) i jedno miejsce do przewozu pasażera poruszającego się na wózku inwalidzkim. (wg wymagań określonych w Regulaminie nr 107 EKG ONZ (Dz.U. UE L 255 z 29.9.2010, s.1). </w:t>
            </w:r>
          </w:p>
        </w:tc>
      </w:tr>
      <w:tr w:rsidR="003104E7" w:rsidRPr="003104E7" w14:paraId="67826FF2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768E04F0" w14:textId="573A6595" w:rsidR="00644F3A" w:rsidRPr="003104E7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416050A4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Liczba i układ drzwi</w:t>
            </w:r>
          </w:p>
        </w:tc>
        <w:tc>
          <w:tcPr>
            <w:tcW w:w="7193" w:type="dxa"/>
          </w:tcPr>
          <w:p w14:paraId="27027B52" w14:textId="33417C89" w:rsidR="00644F3A" w:rsidRPr="003104E7" w:rsidRDefault="00D62584" w:rsidP="000C171E">
            <w:pPr>
              <w:tabs>
                <w:tab w:val="left" w:pos="5245"/>
              </w:tabs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D</w:t>
            </w:r>
            <w:r w:rsidR="00644F3A" w:rsidRPr="003104E7">
              <w:rPr>
                <w:color w:val="auto"/>
                <w:sz w:val="24"/>
                <w:szCs w:val="24"/>
              </w:rPr>
              <w:t xml:space="preserve">rzwi w układzie 1-2-0; </w:t>
            </w:r>
          </w:p>
          <w:p w14:paraId="2541C72A" w14:textId="77777777" w:rsidR="00644F3A" w:rsidRPr="003104E7" w:rsidRDefault="00644F3A" w:rsidP="000C171E">
            <w:pPr>
              <w:tabs>
                <w:tab w:val="left" w:pos="5245"/>
              </w:tabs>
              <w:rPr>
                <w:color w:val="auto"/>
                <w:sz w:val="24"/>
                <w:szCs w:val="24"/>
              </w:rPr>
            </w:pPr>
          </w:p>
        </w:tc>
      </w:tr>
      <w:tr w:rsidR="003104E7" w:rsidRPr="003104E7" w14:paraId="74A19255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120D8104" w14:textId="7657EC14" w:rsidR="00644F3A" w:rsidRPr="003104E7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2B1B31B9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Pojemność bagażników</w:t>
            </w:r>
          </w:p>
        </w:tc>
        <w:tc>
          <w:tcPr>
            <w:tcW w:w="7193" w:type="dxa"/>
          </w:tcPr>
          <w:p w14:paraId="4D4F53AF" w14:textId="03F6BC09" w:rsidR="00644F3A" w:rsidRPr="003104E7" w:rsidRDefault="00644F3A" w:rsidP="00D30879">
            <w:pPr>
              <w:tabs>
                <w:tab w:val="left" w:pos="5245"/>
              </w:tabs>
              <w:ind w:left="57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 xml:space="preserve">Pojemność bagażnika pod podłogą minimum </w:t>
            </w:r>
            <w:r w:rsidR="00132312" w:rsidRPr="003104E7">
              <w:rPr>
                <w:color w:val="auto"/>
                <w:sz w:val="24"/>
                <w:szCs w:val="24"/>
              </w:rPr>
              <w:t>2</w:t>
            </w:r>
            <w:r w:rsidRPr="003104E7">
              <w:rPr>
                <w:color w:val="auto"/>
                <w:sz w:val="24"/>
                <w:szCs w:val="24"/>
              </w:rPr>
              <w:t>,5 m3</w:t>
            </w:r>
          </w:p>
          <w:p w14:paraId="774A335E" w14:textId="77777777" w:rsidR="00644F3A" w:rsidRPr="003104E7" w:rsidRDefault="00644F3A" w:rsidP="00D30879">
            <w:pPr>
              <w:tabs>
                <w:tab w:val="left" w:pos="5245"/>
              </w:tabs>
              <w:ind w:left="57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Pojemność bagażników wewnętrznych (półki bagażowe) minimum 2 m3</w:t>
            </w:r>
          </w:p>
        </w:tc>
      </w:tr>
      <w:tr w:rsidR="000C171E" w:rsidRPr="00E92F15" w14:paraId="328F082C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7577CA60" w14:textId="2608AB23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0F9BBCB0" w14:textId="77777777" w:rsidR="00644F3A" w:rsidRPr="00DA2FDB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DA2FDB">
              <w:rPr>
                <w:color w:val="auto"/>
                <w:sz w:val="24"/>
                <w:szCs w:val="24"/>
              </w:rPr>
              <w:t>Układ napędowy</w:t>
            </w:r>
          </w:p>
        </w:tc>
        <w:tc>
          <w:tcPr>
            <w:tcW w:w="7193" w:type="dxa"/>
          </w:tcPr>
          <w:p w14:paraId="64A2707F" w14:textId="77777777" w:rsidR="00644F3A" w:rsidRPr="00DA2FDB" w:rsidRDefault="00644F3A" w:rsidP="00D30879">
            <w:pPr>
              <w:tabs>
                <w:tab w:val="left" w:pos="5245"/>
              </w:tabs>
              <w:ind w:left="57"/>
              <w:rPr>
                <w:color w:val="auto"/>
                <w:sz w:val="24"/>
                <w:szCs w:val="24"/>
              </w:rPr>
            </w:pPr>
            <w:r w:rsidRPr="00DA2FDB">
              <w:rPr>
                <w:color w:val="auto"/>
                <w:sz w:val="24"/>
                <w:szCs w:val="24"/>
              </w:rPr>
              <w:t>Silnik wysokoprężny, spełniający normę min. EURO 6E, wyposażony w moduł hybrydowy typu „</w:t>
            </w:r>
            <w:proofErr w:type="spellStart"/>
            <w:r w:rsidRPr="00DA2FDB">
              <w:rPr>
                <w:color w:val="auto"/>
                <w:sz w:val="24"/>
                <w:szCs w:val="24"/>
              </w:rPr>
              <w:t>mild</w:t>
            </w:r>
            <w:proofErr w:type="spellEnd"/>
            <w:r w:rsidRPr="00DA2FDB">
              <w:rPr>
                <w:color w:val="auto"/>
                <w:sz w:val="24"/>
                <w:szCs w:val="24"/>
              </w:rPr>
              <w:t xml:space="preserve"> hybryd” 48V z układem rekuperacji energii hamowania. Wymagana jest funkcja „start stop”.</w:t>
            </w:r>
          </w:p>
          <w:p w14:paraId="1D6459EE" w14:textId="77777777" w:rsidR="00113C9B" w:rsidRDefault="00113C9B" w:rsidP="00D30879">
            <w:pPr>
              <w:tabs>
                <w:tab w:val="left" w:pos="5245"/>
              </w:tabs>
              <w:ind w:left="57"/>
              <w:rPr>
                <w:color w:val="auto"/>
                <w:sz w:val="24"/>
                <w:szCs w:val="24"/>
              </w:rPr>
            </w:pPr>
          </w:p>
          <w:p w14:paraId="4FE246B0" w14:textId="4F322868" w:rsidR="00D30879" w:rsidRPr="00064086" w:rsidRDefault="00113C9B" w:rsidP="00D30879">
            <w:pPr>
              <w:tabs>
                <w:tab w:val="left" w:pos="5245"/>
              </w:tabs>
              <w:ind w:left="57"/>
              <w:rPr>
                <w:color w:val="auto"/>
                <w:sz w:val="24"/>
                <w:szCs w:val="24"/>
              </w:rPr>
            </w:pPr>
            <w:r w:rsidRPr="00064086">
              <w:rPr>
                <w:color w:val="auto"/>
                <w:sz w:val="24"/>
                <w:szCs w:val="24"/>
              </w:rPr>
              <w:t>Ten sam producent silnika, co całego pojazdu (również w ramach grupy kapitałowej)- preferowane lub brak spełnienia powyższego warunku.</w:t>
            </w:r>
          </w:p>
          <w:p w14:paraId="3CE3D245" w14:textId="77777777" w:rsidR="00113C9B" w:rsidRPr="00DA2FDB" w:rsidRDefault="00113C9B" w:rsidP="00D30879">
            <w:pPr>
              <w:tabs>
                <w:tab w:val="left" w:pos="5245"/>
              </w:tabs>
              <w:ind w:left="57"/>
              <w:rPr>
                <w:color w:val="auto"/>
                <w:sz w:val="24"/>
                <w:szCs w:val="24"/>
              </w:rPr>
            </w:pPr>
          </w:p>
          <w:p w14:paraId="46C299B1" w14:textId="0BC1B262" w:rsidR="00644F3A" w:rsidRPr="00DA2FDB" w:rsidRDefault="00644F3A" w:rsidP="00D30879">
            <w:pPr>
              <w:tabs>
                <w:tab w:val="left" w:pos="5245"/>
              </w:tabs>
              <w:ind w:left="57"/>
              <w:rPr>
                <w:color w:val="auto"/>
                <w:sz w:val="24"/>
                <w:szCs w:val="24"/>
              </w:rPr>
            </w:pPr>
            <w:r w:rsidRPr="00DA2FDB">
              <w:rPr>
                <w:color w:val="auto"/>
                <w:sz w:val="24"/>
                <w:szCs w:val="24"/>
              </w:rPr>
              <w:t>Silnik musi być przystosowany do paliwa zawierającego biokomponenty w ilościach maksymalnych przewidzianych przez obowiązujące normy i przepisy o (PN EN 590: 2013, Rozporządzenie Ministra Gospodarki z dnia 9 października 2015 roku w sprawie wymagań jakościowych dla paliw ciekłych z późniejszymi zmianami, Dz.U.</w:t>
            </w:r>
            <w:r w:rsidR="0050058C">
              <w:rPr>
                <w:color w:val="auto"/>
                <w:sz w:val="24"/>
                <w:szCs w:val="24"/>
              </w:rPr>
              <w:t xml:space="preserve"> z </w:t>
            </w:r>
            <w:r w:rsidR="004475D3" w:rsidRPr="00DA2FDB">
              <w:rPr>
                <w:color w:val="auto"/>
                <w:sz w:val="24"/>
                <w:szCs w:val="24"/>
              </w:rPr>
              <w:t>2023</w:t>
            </w:r>
            <w:r w:rsidR="0050058C">
              <w:rPr>
                <w:color w:val="auto"/>
                <w:sz w:val="24"/>
                <w:szCs w:val="24"/>
              </w:rPr>
              <w:t xml:space="preserve"> r. poz.</w:t>
            </w:r>
            <w:r w:rsidR="004475D3" w:rsidRPr="00DA2FDB">
              <w:rPr>
                <w:color w:val="auto"/>
                <w:sz w:val="24"/>
                <w:szCs w:val="24"/>
              </w:rPr>
              <w:t xml:space="preserve"> 1314</w:t>
            </w:r>
            <w:r w:rsidR="0050058C">
              <w:rPr>
                <w:color w:val="auto"/>
                <w:sz w:val="24"/>
                <w:szCs w:val="24"/>
              </w:rPr>
              <w:t xml:space="preserve"> z </w:t>
            </w:r>
            <w:proofErr w:type="spellStart"/>
            <w:r w:rsidR="0050058C">
              <w:rPr>
                <w:color w:val="auto"/>
                <w:sz w:val="24"/>
                <w:szCs w:val="24"/>
              </w:rPr>
              <w:t>poźn</w:t>
            </w:r>
            <w:proofErr w:type="spellEnd"/>
            <w:r w:rsidR="0050058C">
              <w:rPr>
                <w:color w:val="auto"/>
                <w:sz w:val="24"/>
                <w:szCs w:val="24"/>
              </w:rPr>
              <w:t>. zm</w:t>
            </w:r>
            <w:r w:rsidR="004475D3" w:rsidRPr="00DA2FDB">
              <w:rPr>
                <w:color w:val="auto"/>
                <w:sz w:val="24"/>
                <w:szCs w:val="24"/>
              </w:rPr>
              <w:t>.</w:t>
            </w:r>
            <w:r w:rsidRPr="00DA2FDB">
              <w:rPr>
                <w:color w:val="auto"/>
                <w:sz w:val="24"/>
                <w:szCs w:val="24"/>
              </w:rPr>
              <w:t>, jak również być przystosowany do zasilania paliwami syntetycznymi drugiej generacji HVO100, co powinno wynikać z dokumentów homologacyjnego.</w:t>
            </w:r>
          </w:p>
        </w:tc>
      </w:tr>
      <w:tr w:rsidR="000C171E" w:rsidRPr="00E92F15" w14:paraId="15C19CD1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343956E7" w14:textId="359A1889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16C7AA5F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Moc silnika spalinowego</w:t>
            </w:r>
          </w:p>
        </w:tc>
        <w:tc>
          <w:tcPr>
            <w:tcW w:w="7193" w:type="dxa"/>
          </w:tcPr>
          <w:p w14:paraId="04DFB8CF" w14:textId="77777777" w:rsidR="00644F3A" w:rsidRPr="003104E7" w:rsidRDefault="00644F3A" w:rsidP="000C171E">
            <w:pPr>
              <w:tabs>
                <w:tab w:val="left" w:pos="5245"/>
              </w:tabs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Minimalnie 260 kW</w:t>
            </w:r>
          </w:p>
        </w:tc>
      </w:tr>
      <w:tr w:rsidR="000C171E" w:rsidRPr="00E92F15" w14:paraId="1A7950DE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3FA9B992" w14:textId="73AC09CC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6D40DFFE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Moc szczytowa silnika elektrycznego</w:t>
            </w:r>
          </w:p>
        </w:tc>
        <w:tc>
          <w:tcPr>
            <w:tcW w:w="7193" w:type="dxa"/>
          </w:tcPr>
          <w:p w14:paraId="6CDDF7D3" w14:textId="77777777" w:rsidR="00644F3A" w:rsidRPr="003104E7" w:rsidRDefault="00644F3A" w:rsidP="000C171E">
            <w:pPr>
              <w:tabs>
                <w:tab w:val="left" w:pos="5245"/>
              </w:tabs>
              <w:spacing w:after="240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Minimalnie 35 kW</w:t>
            </w:r>
          </w:p>
        </w:tc>
      </w:tr>
      <w:tr w:rsidR="000C171E" w:rsidRPr="00E92F15" w14:paraId="2955236A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3B2007D3" w14:textId="2A00C2A2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56D905D0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Pojemność silnika</w:t>
            </w:r>
          </w:p>
        </w:tc>
        <w:tc>
          <w:tcPr>
            <w:tcW w:w="7193" w:type="dxa"/>
          </w:tcPr>
          <w:p w14:paraId="5EC0E66F" w14:textId="77777777" w:rsidR="00644F3A" w:rsidRPr="003104E7" w:rsidRDefault="00644F3A" w:rsidP="000C171E">
            <w:pPr>
              <w:ind w:left="211" w:hanging="211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Od 8000 do 9000 cm³</w:t>
            </w:r>
          </w:p>
        </w:tc>
      </w:tr>
      <w:tr w:rsidR="000C171E" w:rsidRPr="00E92F15" w14:paraId="19D40457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423C7359" w14:textId="7A378D80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2421EF02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bCs/>
                <w:color w:val="auto"/>
                <w:sz w:val="24"/>
                <w:szCs w:val="24"/>
              </w:rPr>
              <w:t>Maksymalny moment obrotowy silnik elektrycznego</w:t>
            </w:r>
          </w:p>
        </w:tc>
        <w:tc>
          <w:tcPr>
            <w:tcW w:w="7193" w:type="dxa"/>
          </w:tcPr>
          <w:p w14:paraId="44DAD2C1" w14:textId="77777777" w:rsidR="00644F3A" w:rsidRPr="003104E7" w:rsidRDefault="00644F3A" w:rsidP="000C171E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 xml:space="preserve">Min. 300 </w:t>
            </w:r>
            <w:proofErr w:type="spellStart"/>
            <w:r w:rsidRPr="003104E7">
              <w:rPr>
                <w:color w:val="auto"/>
                <w:sz w:val="24"/>
                <w:szCs w:val="24"/>
              </w:rPr>
              <w:t>Nm</w:t>
            </w:r>
            <w:proofErr w:type="spellEnd"/>
          </w:p>
        </w:tc>
      </w:tr>
      <w:tr w:rsidR="000C171E" w:rsidRPr="00E92F15" w14:paraId="5E03DA72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75B7495B" w14:textId="403C60BC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13861A67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Maksymalny moment obrotowy silnika spalinowego</w:t>
            </w:r>
          </w:p>
        </w:tc>
        <w:tc>
          <w:tcPr>
            <w:tcW w:w="7193" w:type="dxa"/>
          </w:tcPr>
          <w:p w14:paraId="1AAF9C17" w14:textId="77777777" w:rsidR="00644F3A" w:rsidRPr="003104E7" w:rsidRDefault="00644F3A" w:rsidP="000C171E">
            <w:pPr>
              <w:tabs>
                <w:tab w:val="left" w:pos="5245"/>
              </w:tabs>
              <w:ind w:left="317" w:hanging="317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 xml:space="preserve">Min. 1600 </w:t>
            </w:r>
            <w:proofErr w:type="spellStart"/>
            <w:r w:rsidRPr="003104E7">
              <w:rPr>
                <w:color w:val="auto"/>
                <w:sz w:val="24"/>
                <w:szCs w:val="24"/>
              </w:rPr>
              <w:t>Nm</w:t>
            </w:r>
            <w:proofErr w:type="spellEnd"/>
          </w:p>
        </w:tc>
      </w:tr>
      <w:tr w:rsidR="000C171E" w:rsidRPr="00E92F15" w14:paraId="02401008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54E03B2D" w14:textId="6757E23D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394B1F8A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Umiejscowienie</w:t>
            </w:r>
          </w:p>
        </w:tc>
        <w:tc>
          <w:tcPr>
            <w:tcW w:w="7193" w:type="dxa"/>
          </w:tcPr>
          <w:p w14:paraId="1205C415" w14:textId="77777777" w:rsidR="00644F3A" w:rsidRPr="003104E7" w:rsidRDefault="00644F3A" w:rsidP="000C171E">
            <w:pPr>
              <w:tabs>
                <w:tab w:val="left" w:pos="5245"/>
              </w:tabs>
              <w:spacing w:after="240"/>
              <w:ind w:left="317" w:hanging="283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Z tyłu autobusu za tylną osią</w:t>
            </w:r>
          </w:p>
        </w:tc>
      </w:tr>
      <w:tr w:rsidR="000C171E" w:rsidRPr="00E92F15" w14:paraId="73F0629E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6EB3B16F" w14:textId="318F251D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7EAAE7CF" w14:textId="4F275B24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Norma emisji spalin</w:t>
            </w:r>
            <w:r w:rsidR="00EC2806" w:rsidRPr="003104E7">
              <w:rPr>
                <w:color w:val="auto"/>
                <w:kern w:val="2"/>
                <w:sz w:val="24"/>
                <w:szCs w:val="24"/>
              </w:rPr>
              <w:t xml:space="preserve"> i zużycie paliwa</w:t>
            </w:r>
          </w:p>
        </w:tc>
        <w:tc>
          <w:tcPr>
            <w:tcW w:w="7193" w:type="dxa"/>
          </w:tcPr>
          <w:p w14:paraId="7D8BE41C" w14:textId="77777777" w:rsidR="00644F3A" w:rsidRPr="003104E7" w:rsidRDefault="00644F3A" w:rsidP="000C171E">
            <w:pPr>
              <w:tabs>
                <w:tab w:val="left" w:pos="7089"/>
              </w:tabs>
              <w:spacing w:after="240"/>
              <w:ind w:left="66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 xml:space="preserve">Euro VI (min. poziom E) </w:t>
            </w:r>
          </w:p>
          <w:p w14:paraId="0A06871E" w14:textId="2657B392" w:rsidR="00EC2806" w:rsidRPr="00064086" w:rsidRDefault="00EC2806" w:rsidP="000C171E">
            <w:pPr>
              <w:tabs>
                <w:tab w:val="left" w:pos="7089"/>
              </w:tabs>
              <w:spacing w:after="240"/>
              <w:ind w:left="66"/>
              <w:rPr>
                <w:color w:val="auto"/>
                <w:kern w:val="2"/>
                <w:sz w:val="24"/>
                <w:szCs w:val="24"/>
              </w:rPr>
            </w:pPr>
            <w:r w:rsidRPr="00064086">
              <w:rPr>
                <w:color w:val="auto"/>
                <w:kern w:val="2"/>
                <w:sz w:val="24"/>
                <w:szCs w:val="24"/>
              </w:rPr>
              <w:t xml:space="preserve">Średnie zużycie paliwa w ruchu lokalnym nie większym niż 28 dm3/100 km </w:t>
            </w:r>
            <w:r w:rsidR="0050058C" w:rsidRPr="00064086">
              <w:rPr>
                <w:color w:val="auto"/>
                <w:kern w:val="2"/>
                <w:sz w:val="24"/>
                <w:szCs w:val="24"/>
              </w:rPr>
              <w:t xml:space="preserve">wg </w:t>
            </w:r>
            <w:r w:rsidRPr="00064086">
              <w:rPr>
                <w:color w:val="auto"/>
                <w:kern w:val="2"/>
                <w:sz w:val="24"/>
                <w:szCs w:val="24"/>
              </w:rPr>
              <w:t>test SORT3 lub informacj</w:t>
            </w:r>
            <w:r w:rsidR="0050058C" w:rsidRPr="00064086">
              <w:rPr>
                <w:color w:val="auto"/>
                <w:kern w:val="2"/>
                <w:sz w:val="24"/>
                <w:szCs w:val="24"/>
              </w:rPr>
              <w:t>i</w:t>
            </w:r>
            <w:r w:rsidRPr="00064086">
              <w:rPr>
                <w:color w:val="auto"/>
                <w:kern w:val="2"/>
                <w:sz w:val="24"/>
                <w:szCs w:val="24"/>
              </w:rPr>
              <w:t xml:space="preserve"> producenta</w:t>
            </w:r>
            <w:r w:rsidRPr="00B46216">
              <w:rPr>
                <w:color w:val="FF0000"/>
                <w:kern w:val="2"/>
                <w:sz w:val="24"/>
                <w:szCs w:val="24"/>
              </w:rPr>
              <w:t xml:space="preserve"> </w:t>
            </w:r>
            <w:r w:rsidR="00B46216" w:rsidRPr="00B46216">
              <w:rPr>
                <w:color w:val="FF0000"/>
                <w:kern w:val="2"/>
                <w:sz w:val="24"/>
                <w:szCs w:val="24"/>
              </w:rPr>
              <w:t xml:space="preserve">lub dostawcy </w:t>
            </w:r>
            <w:r w:rsidRPr="00064086">
              <w:rPr>
                <w:color w:val="auto"/>
                <w:kern w:val="2"/>
                <w:sz w:val="24"/>
                <w:szCs w:val="24"/>
              </w:rPr>
              <w:t>autobusów o wynikach zużycia paliwa wg. średniego zużycia.</w:t>
            </w:r>
          </w:p>
          <w:p w14:paraId="059C2AC8" w14:textId="65283D7F" w:rsidR="0050058C" w:rsidRPr="00064086" w:rsidRDefault="0050058C" w:rsidP="000C171E">
            <w:pPr>
              <w:tabs>
                <w:tab w:val="left" w:pos="7089"/>
              </w:tabs>
              <w:spacing w:after="240"/>
              <w:ind w:left="66"/>
              <w:rPr>
                <w:color w:val="auto"/>
                <w:kern w:val="2"/>
                <w:sz w:val="24"/>
                <w:szCs w:val="24"/>
              </w:rPr>
            </w:pPr>
            <w:r w:rsidRPr="00064086">
              <w:rPr>
                <w:color w:val="auto"/>
                <w:sz w:val="24"/>
                <w:szCs w:val="24"/>
              </w:rPr>
              <w:t>System oczyszczania spalin oparty jedynie na systemie SCR lub tylko na systemie EGR (preferowane) lub zastosowani</w:t>
            </w:r>
            <w:r w:rsidR="00EC63E0" w:rsidRPr="00064086">
              <w:rPr>
                <w:color w:val="auto"/>
                <w:sz w:val="24"/>
                <w:szCs w:val="24"/>
              </w:rPr>
              <w:t>e</w:t>
            </w:r>
            <w:r w:rsidRPr="00064086">
              <w:rPr>
                <w:color w:val="auto"/>
                <w:sz w:val="24"/>
                <w:szCs w:val="24"/>
              </w:rPr>
              <w:t xml:space="preserve"> rozwiązania mieszanego obejmującego systemy SCR i EGR.</w:t>
            </w:r>
          </w:p>
          <w:p w14:paraId="7ABB065F" w14:textId="6E2367B7" w:rsidR="00E63516" w:rsidRPr="003104E7" w:rsidRDefault="00E63516" w:rsidP="000C171E">
            <w:pPr>
              <w:tabs>
                <w:tab w:val="left" w:pos="7089"/>
              </w:tabs>
              <w:spacing w:after="240"/>
              <w:ind w:left="66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Układ sterowania silnika nie może zawierać ukrytych programów zmieniających poziom emisji spalin w zależności od trybu jego pracy.</w:t>
            </w:r>
          </w:p>
        </w:tc>
      </w:tr>
      <w:tr w:rsidR="003104E7" w:rsidRPr="003104E7" w14:paraId="1B67FCDB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1245C544" w14:textId="5B8F930A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19AD89A3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Skrzynia biegów</w:t>
            </w:r>
          </w:p>
        </w:tc>
        <w:tc>
          <w:tcPr>
            <w:tcW w:w="7193" w:type="dxa"/>
          </w:tcPr>
          <w:p w14:paraId="3185F414" w14:textId="30F3620E" w:rsidR="00644F3A" w:rsidRPr="003104E7" w:rsidRDefault="00644F3A" w:rsidP="00CA3FC3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Automatyczna, minimum sześciobiegowa</w:t>
            </w:r>
            <w:r w:rsidR="00CA3FC3" w:rsidRPr="003104E7">
              <w:rPr>
                <w:color w:val="auto"/>
                <w:sz w:val="24"/>
                <w:szCs w:val="24"/>
              </w:rPr>
              <w:t>.</w:t>
            </w:r>
          </w:p>
          <w:p w14:paraId="7AF17024" w14:textId="77777777" w:rsidR="00644F3A" w:rsidRPr="003104E7" w:rsidRDefault="00644F3A" w:rsidP="00CA3FC3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 xml:space="preserve">Dodatkowy zwalniacz - </w:t>
            </w:r>
            <w:proofErr w:type="spellStart"/>
            <w:r w:rsidRPr="003104E7">
              <w:rPr>
                <w:color w:val="auto"/>
                <w:sz w:val="24"/>
                <w:szCs w:val="24"/>
              </w:rPr>
              <w:t>retarder</w:t>
            </w:r>
            <w:proofErr w:type="spellEnd"/>
            <w:r w:rsidRPr="003104E7">
              <w:rPr>
                <w:color w:val="auto"/>
                <w:sz w:val="24"/>
                <w:szCs w:val="24"/>
              </w:rPr>
              <w:t xml:space="preserve"> lub </w:t>
            </w:r>
            <w:proofErr w:type="spellStart"/>
            <w:r w:rsidRPr="003104E7">
              <w:rPr>
                <w:color w:val="auto"/>
                <w:sz w:val="24"/>
                <w:szCs w:val="24"/>
              </w:rPr>
              <w:t>intarder</w:t>
            </w:r>
            <w:proofErr w:type="spellEnd"/>
          </w:p>
        </w:tc>
      </w:tr>
      <w:tr w:rsidR="003104E7" w:rsidRPr="003104E7" w14:paraId="64A92CD4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7F5C270F" w14:textId="2E08C7BE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0D5371EC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Zawieszenie</w:t>
            </w:r>
          </w:p>
        </w:tc>
        <w:tc>
          <w:tcPr>
            <w:tcW w:w="7193" w:type="dxa"/>
          </w:tcPr>
          <w:p w14:paraId="55462DCB" w14:textId="5F7E8518" w:rsidR="00644F3A" w:rsidRPr="003104E7" w:rsidRDefault="00644F3A" w:rsidP="000C171E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Oś przednia: niezależne zawieszenie pneumatyczne</w:t>
            </w:r>
            <w:r w:rsidR="00DE3BA4" w:rsidRPr="003104E7">
              <w:rPr>
                <w:color w:val="auto"/>
                <w:sz w:val="24"/>
                <w:szCs w:val="24"/>
              </w:rPr>
              <w:t xml:space="preserve"> na miechach gumowych,</w:t>
            </w:r>
          </w:p>
          <w:p w14:paraId="0057B465" w14:textId="3BB02F1F" w:rsidR="00644F3A" w:rsidRPr="003104E7" w:rsidRDefault="00644F3A" w:rsidP="000C171E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 xml:space="preserve">Oś tylna: </w:t>
            </w:r>
            <w:r w:rsidR="00DE3BA4" w:rsidRPr="003104E7">
              <w:rPr>
                <w:color w:val="auto"/>
                <w:sz w:val="24"/>
                <w:szCs w:val="24"/>
              </w:rPr>
              <w:t xml:space="preserve">sztywna, </w:t>
            </w:r>
            <w:r w:rsidRPr="003104E7">
              <w:rPr>
                <w:color w:val="auto"/>
                <w:sz w:val="24"/>
                <w:szCs w:val="24"/>
              </w:rPr>
              <w:t>hipoidalna</w:t>
            </w:r>
            <w:r w:rsidR="00DE3BA4" w:rsidRPr="003104E7">
              <w:rPr>
                <w:color w:val="auto"/>
                <w:sz w:val="24"/>
                <w:szCs w:val="24"/>
              </w:rPr>
              <w:t>, zawieszona pneumatycznie na miechach gumowych,</w:t>
            </w:r>
          </w:p>
          <w:p w14:paraId="3FB02C88" w14:textId="77777777" w:rsidR="00644F3A" w:rsidRPr="003104E7" w:rsidRDefault="00644F3A" w:rsidP="000C171E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Układ podnoszenia-opuszczania podwozia.</w:t>
            </w:r>
          </w:p>
        </w:tc>
      </w:tr>
      <w:tr w:rsidR="003104E7" w:rsidRPr="003104E7" w14:paraId="186B5FEC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4929BDEC" w14:textId="77777777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6167D8B4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Układ hamulcowy</w:t>
            </w:r>
          </w:p>
        </w:tc>
        <w:tc>
          <w:tcPr>
            <w:tcW w:w="7193" w:type="dxa"/>
          </w:tcPr>
          <w:p w14:paraId="67F166A7" w14:textId="77777777" w:rsidR="00644F3A" w:rsidRPr="003104E7" w:rsidRDefault="00644F3A" w:rsidP="000C171E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 xml:space="preserve">Sterowany pneumatycznie, </w:t>
            </w:r>
          </w:p>
          <w:p w14:paraId="32FBF8C6" w14:textId="77777777" w:rsidR="00644F3A" w:rsidRPr="003104E7" w:rsidRDefault="00644F3A" w:rsidP="000C171E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Hamulce tarczowe na wszystkich kołach,</w:t>
            </w:r>
          </w:p>
          <w:p w14:paraId="0783912F" w14:textId="77777777" w:rsidR="00644F3A" w:rsidRPr="003104E7" w:rsidRDefault="00644F3A" w:rsidP="000C171E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Systemy: ABS/ASR, ESP, EBS,</w:t>
            </w:r>
          </w:p>
          <w:p w14:paraId="5D6575F7" w14:textId="77777777" w:rsidR="00644F3A" w:rsidRPr="003104E7" w:rsidRDefault="00644F3A" w:rsidP="000C171E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Hamulec postojowy na koła osi tylnej.</w:t>
            </w:r>
          </w:p>
        </w:tc>
      </w:tr>
      <w:tr w:rsidR="003104E7" w:rsidRPr="003104E7" w14:paraId="33E84558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6A4B9661" w14:textId="21E38716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70D50989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Koła i ogumienie</w:t>
            </w:r>
          </w:p>
        </w:tc>
        <w:tc>
          <w:tcPr>
            <w:tcW w:w="7193" w:type="dxa"/>
            <w:shd w:val="clear" w:color="auto" w:fill="auto"/>
          </w:tcPr>
          <w:p w14:paraId="37DBC81A" w14:textId="77777777" w:rsidR="00644F3A" w:rsidRPr="003104E7" w:rsidRDefault="00644F3A" w:rsidP="0032106D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Ogumienie bezdętkowe o wymiarze 295/80 R22,5</w:t>
            </w:r>
          </w:p>
          <w:p w14:paraId="059866B0" w14:textId="77777777" w:rsidR="00644F3A" w:rsidRPr="003104E7" w:rsidRDefault="00644F3A" w:rsidP="0032106D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Felgi stalowe lub ze stopu aluminium (w przypadku felg stalowych pojazd musi posiadać pełne kołpaki),</w:t>
            </w:r>
          </w:p>
          <w:p w14:paraId="42A82E3A" w14:textId="77777777" w:rsidR="00644F3A" w:rsidRPr="003104E7" w:rsidRDefault="00644F3A" w:rsidP="0032106D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Koło zapasowe pełnowymiarowe zamocowane w dedykowane miejscu jednakowe z pozostałymi oponami,</w:t>
            </w:r>
          </w:p>
          <w:p w14:paraId="49023B11" w14:textId="77777777" w:rsidR="00644F3A" w:rsidRPr="003104E7" w:rsidRDefault="00644F3A" w:rsidP="0032106D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Opony wielosezonowe,</w:t>
            </w:r>
          </w:p>
          <w:p w14:paraId="75A0C667" w14:textId="6AA4B945" w:rsidR="00644F3A" w:rsidRPr="003104E7" w:rsidRDefault="00DE3BA4" w:rsidP="0032106D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Osłony </w:t>
            </w:r>
            <w:proofErr w:type="spellStart"/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przeciwbłotne</w:t>
            </w:r>
            <w:proofErr w:type="spellEnd"/>
            <w:r w:rsidR="00644F3A"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kół przednich i tylnych.</w:t>
            </w:r>
          </w:p>
        </w:tc>
      </w:tr>
      <w:tr w:rsidR="003104E7" w:rsidRPr="003104E7" w14:paraId="69EC0E0A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70B91868" w14:textId="30C22046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07EA4D03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Układ kierowniczy</w:t>
            </w:r>
          </w:p>
        </w:tc>
        <w:tc>
          <w:tcPr>
            <w:tcW w:w="7193" w:type="dxa"/>
            <w:shd w:val="clear" w:color="auto" w:fill="auto"/>
          </w:tcPr>
          <w:p w14:paraId="4299300D" w14:textId="77777777" w:rsidR="00644F3A" w:rsidRPr="003104E7" w:rsidRDefault="00644F3A" w:rsidP="0032106D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Układ kierowniczy ze wspomaganiem hydraulicznym,</w:t>
            </w:r>
          </w:p>
          <w:p w14:paraId="09D532E6" w14:textId="77777777" w:rsidR="00644F3A" w:rsidRPr="003104E7" w:rsidRDefault="00644F3A" w:rsidP="0032106D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Kolumna kierownicy z dwupłaszczyznową regulacją położenia koła kierownicy </w:t>
            </w:r>
          </w:p>
          <w:p w14:paraId="7E5A366C" w14:textId="77777777" w:rsidR="00644F3A" w:rsidRDefault="00644F3A" w:rsidP="0032106D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Kierownica multimedialna z przyciskami pozwalającymi na sterowanie odbiornikiem radiowym oraz wyświetlaczem komputera pokładowego.</w:t>
            </w:r>
          </w:p>
          <w:p w14:paraId="530E62AB" w14:textId="7FF19428" w:rsidR="004D3DD3" w:rsidRPr="003104E7" w:rsidRDefault="004D3DD3" w:rsidP="0032106D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3D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Zamawiający wymaga zastosowania obowiązujących dla pojazdów M3 zaawansowanych systemów wspomagania kierowcy (ADAS – Advanced Driver Assistance Systems) zgodne z Rozporządzeniem Parlamentu Europejskiego i Rady (UE) 2019/2144, z późniejszymi zmianami, w tym: MOIS (</w:t>
            </w:r>
            <w:proofErr w:type="spellStart"/>
            <w:r w:rsidRPr="004D3D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Moving</w:t>
            </w:r>
            <w:proofErr w:type="spellEnd"/>
            <w:r w:rsidRPr="004D3D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Off Information system, BSIS </w:t>
            </w:r>
            <w:r w:rsidRPr="004D3D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(Blind Spot Information System, REIS (</w:t>
            </w:r>
            <w:proofErr w:type="spellStart"/>
            <w:r w:rsidRPr="004D3D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Reversing</w:t>
            </w:r>
            <w:proofErr w:type="spellEnd"/>
            <w:r w:rsidRPr="004D3D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Information System), ISA (</w:t>
            </w:r>
            <w:proofErr w:type="spellStart"/>
            <w:r w:rsidRPr="004D3D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IntelligentSpeedAssist</w:t>
            </w:r>
            <w:proofErr w:type="spellEnd"/>
            <w:r w:rsidRPr="004D3D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), DDAW (Driver </w:t>
            </w:r>
            <w:proofErr w:type="spellStart"/>
            <w:r w:rsidRPr="004D3D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Drowsiness</w:t>
            </w:r>
            <w:proofErr w:type="spellEnd"/>
            <w:r w:rsidRPr="004D3D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And </w:t>
            </w:r>
            <w:proofErr w:type="spellStart"/>
            <w:r w:rsidRPr="004D3D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AlerntessWarning</w:t>
            </w:r>
            <w:proofErr w:type="spellEnd"/>
            <w:r w:rsidRPr="004D3D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), TPMS (</w:t>
            </w:r>
            <w:proofErr w:type="spellStart"/>
            <w:r w:rsidRPr="004D3D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TyrePressure</w:t>
            </w:r>
            <w:proofErr w:type="spellEnd"/>
            <w:r w:rsidRPr="004D3D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Monitoring System).</w:t>
            </w:r>
          </w:p>
        </w:tc>
      </w:tr>
      <w:tr w:rsidR="003104E7" w:rsidRPr="003104E7" w14:paraId="1EECADF1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1FE38042" w14:textId="77777777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75BC29A8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Zbiornik paliwa i płynu Ad-Blue</w:t>
            </w:r>
          </w:p>
        </w:tc>
        <w:tc>
          <w:tcPr>
            <w:tcW w:w="7193" w:type="dxa"/>
          </w:tcPr>
          <w:p w14:paraId="4E970F63" w14:textId="77777777" w:rsidR="00644F3A" w:rsidRPr="003104E7" w:rsidRDefault="00644F3A" w:rsidP="0032106D">
            <w:pPr>
              <w:pStyle w:val="Akapitzlist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Zbiornik oleju napędowego nie mniejszy niż 300l,</w:t>
            </w:r>
          </w:p>
          <w:p w14:paraId="14361E76" w14:textId="77777777" w:rsidR="00644F3A" w:rsidRPr="003104E7" w:rsidRDefault="00644F3A" w:rsidP="0032106D">
            <w:pPr>
              <w:pStyle w:val="Akapitzlist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Podgrzewany separator wody z układu paliwowego,</w:t>
            </w:r>
          </w:p>
          <w:p w14:paraId="7B3B5201" w14:textId="77777777" w:rsidR="00644F3A" w:rsidRPr="003104E7" w:rsidRDefault="00644F3A" w:rsidP="0032106D">
            <w:pPr>
              <w:pStyle w:val="Akapitzlist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Zbiornik płynu Ad–Blue nie mniejszy niż 70l,</w:t>
            </w:r>
          </w:p>
          <w:p w14:paraId="2DC5F8F6" w14:textId="77777777" w:rsidR="00644F3A" w:rsidRPr="003104E7" w:rsidRDefault="00644F3A" w:rsidP="0032106D">
            <w:pPr>
              <w:pStyle w:val="Akapitzlist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Korki lub klapki wlewów zamykane na kluczyk.</w:t>
            </w:r>
          </w:p>
        </w:tc>
      </w:tr>
      <w:tr w:rsidR="003104E7" w:rsidRPr="003104E7" w14:paraId="0CECE4C6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78D9AF58" w14:textId="225CE9A2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5228B708" w14:textId="131CE00E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Kratownica</w:t>
            </w:r>
            <w:r w:rsidR="009632AB" w:rsidRPr="003104E7">
              <w:rPr>
                <w:color w:val="auto"/>
                <w:sz w:val="24"/>
                <w:szCs w:val="24"/>
              </w:rPr>
              <w:t xml:space="preserve"> nośna</w:t>
            </w:r>
            <w:r w:rsidRPr="003104E7">
              <w:rPr>
                <w:color w:val="auto"/>
                <w:sz w:val="24"/>
                <w:szCs w:val="24"/>
              </w:rPr>
              <w:t xml:space="preserve"> </w:t>
            </w:r>
            <w:r w:rsidR="009632AB" w:rsidRPr="003104E7">
              <w:rPr>
                <w:color w:val="auto"/>
                <w:sz w:val="24"/>
                <w:szCs w:val="24"/>
              </w:rPr>
              <w:t>i szkielet nadwozia</w:t>
            </w:r>
          </w:p>
        </w:tc>
        <w:tc>
          <w:tcPr>
            <w:tcW w:w="7193" w:type="dxa"/>
          </w:tcPr>
          <w:p w14:paraId="7F0295AE" w14:textId="4C647A23" w:rsidR="00644F3A" w:rsidRPr="00501AE6" w:rsidRDefault="00644F3A" w:rsidP="000C171E">
            <w:pPr>
              <w:tabs>
                <w:tab w:val="left" w:pos="7089"/>
              </w:tabs>
              <w:rPr>
                <w:color w:val="388600"/>
                <w:sz w:val="24"/>
                <w:szCs w:val="24"/>
              </w:rPr>
            </w:pPr>
            <w:r w:rsidRPr="007E3B20">
              <w:rPr>
                <w:color w:val="auto"/>
                <w:sz w:val="24"/>
                <w:szCs w:val="24"/>
              </w:rPr>
              <w:t>Konstrukcja podwozia</w:t>
            </w:r>
            <w:r w:rsidR="009632AB" w:rsidRPr="007E3B20">
              <w:rPr>
                <w:color w:val="auto"/>
                <w:sz w:val="24"/>
                <w:szCs w:val="24"/>
              </w:rPr>
              <w:t>, elementy nośne</w:t>
            </w:r>
            <w:r w:rsidRPr="007E3B20">
              <w:rPr>
                <w:color w:val="auto"/>
                <w:sz w:val="24"/>
                <w:szCs w:val="24"/>
              </w:rPr>
              <w:t xml:space="preserve"> (kratownica</w:t>
            </w:r>
            <w:r w:rsidR="009632AB" w:rsidRPr="007E3B20">
              <w:rPr>
                <w:color w:val="auto"/>
                <w:sz w:val="24"/>
                <w:szCs w:val="24"/>
              </w:rPr>
              <w:t>)</w:t>
            </w:r>
            <w:r w:rsidRPr="007E3B20">
              <w:rPr>
                <w:color w:val="auto"/>
                <w:sz w:val="24"/>
                <w:szCs w:val="24"/>
              </w:rPr>
              <w:t xml:space="preserve"> wykonana: </w:t>
            </w:r>
          </w:p>
          <w:p w14:paraId="1B021D88" w14:textId="4312B85B" w:rsidR="000D010E" w:rsidRPr="00EC1F35" w:rsidRDefault="00644F3A" w:rsidP="0032106D">
            <w:pPr>
              <w:pStyle w:val="Akapitzlist"/>
              <w:numPr>
                <w:ilvl w:val="0"/>
                <w:numId w:val="23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1F3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ze stali</w:t>
            </w:r>
            <w:r w:rsidR="00DE3BA4" w:rsidRPr="00EC1F3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EC1F3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nierdzewnej lub </w:t>
            </w:r>
          </w:p>
          <w:p w14:paraId="5B39DDE4" w14:textId="1E9672CA" w:rsidR="00EC1F35" w:rsidRDefault="00EC1F35" w:rsidP="00EC1F35">
            <w:pPr>
              <w:pStyle w:val="Akapitzlist"/>
              <w:numPr>
                <w:ilvl w:val="0"/>
                <w:numId w:val="23"/>
              </w:numPr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</w:rPr>
            </w:pPr>
            <w:bookmarkStart w:id="2" w:name="_Hlk171670681"/>
            <w:r w:rsidRPr="002E4603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ze stali konstrukcyjnej o podwyższonej jakości, </w:t>
            </w:r>
            <w:r w:rsidRPr="00EC1F35"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</w:rPr>
              <w:t xml:space="preserve">zabezpieczonej antykorozyjnie w procesie </w:t>
            </w:r>
            <w:proofErr w:type="spellStart"/>
            <w:r w:rsidRPr="00EC1F35"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</w:rPr>
              <w:t>całopojazdowej</w:t>
            </w:r>
            <w:proofErr w:type="spellEnd"/>
            <w:r w:rsidRPr="00EC1F35"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</w:rPr>
              <w:t xml:space="preserve"> kataforezy zanurzeniowej</w:t>
            </w:r>
            <w:r w:rsidRPr="00501AE6">
              <w:rPr>
                <w:rFonts w:ascii="Times New Roman" w:hAnsi="Times New Roman" w:cs="Times New Roman"/>
                <w:color w:val="388600"/>
                <w:kern w:val="2"/>
                <w:sz w:val="24"/>
                <w:szCs w:val="24"/>
              </w:rPr>
              <w:t xml:space="preserve"> </w:t>
            </w:r>
            <w:r w:rsidRPr="007E3B20"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</w:rPr>
              <w:t>(preferowane)</w:t>
            </w:r>
            <w:r w:rsidR="00F04506" w:rsidRPr="007E3B20"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</w:rPr>
              <w:t xml:space="preserve"> </w:t>
            </w:r>
            <w:r w:rsidR="00F04506"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</w:rPr>
              <w:t>lub inny sposób zabezpieczenia antykorozyjnego</w:t>
            </w:r>
            <w:r w:rsidR="002E1FC0"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</w:rPr>
              <w:t>.</w:t>
            </w:r>
            <w:r w:rsidRPr="00EC1F35"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</w:rPr>
              <w:t xml:space="preserve"> </w:t>
            </w:r>
          </w:p>
          <w:p w14:paraId="795006C3" w14:textId="3C42FB58" w:rsidR="002E4603" w:rsidRPr="002E4603" w:rsidRDefault="002E4603" w:rsidP="00EC1F35">
            <w:pPr>
              <w:pStyle w:val="Akapitzlist"/>
              <w:numPr>
                <w:ilvl w:val="0"/>
                <w:numId w:val="23"/>
              </w:numPr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</w:pPr>
            <w:r w:rsidRPr="002E4603"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  <w:t xml:space="preserve">zabezpieczenie antykorozyjne konstrukcji nośnej podwozia oraz szkieletu nadwozia w procesie </w:t>
            </w:r>
            <w:proofErr w:type="spellStart"/>
            <w:r w:rsidRPr="002E4603"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  <w:t>całopojazdowej</w:t>
            </w:r>
            <w:proofErr w:type="spellEnd"/>
            <w:r w:rsidRPr="002E4603"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  <w:t xml:space="preserve"> kataforezy zanurzeniowej (preferowane) lub inny sposób zabezpieczenia antykorozyjnego.</w:t>
            </w:r>
          </w:p>
          <w:bookmarkEnd w:id="2"/>
          <w:p w14:paraId="663F7543" w14:textId="77777777" w:rsidR="00644F3A" w:rsidRPr="00064086" w:rsidRDefault="00644F3A" w:rsidP="000C171E">
            <w:pPr>
              <w:tabs>
                <w:tab w:val="left" w:pos="7089"/>
              </w:tabs>
              <w:rPr>
                <w:color w:val="auto"/>
                <w:sz w:val="24"/>
                <w:szCs w:val="24"/>
              </w:rPr>
            </w:pPr>
            <w:r w:rsidRPr="00064086">
              <w:rPr>
                <w:color w:val="auto"/>
                <w:sz w:val="24"/>
                <w:szCs w:val="24"/>
              </w:rPr>
              <w:t>Szkielet konstrukcji nadwozia wykonany z tych samych materiałów, co konstrukcja elementów podwozia lub z aluminium.</w:t>
            </w:r>
          </w:p>
          <w:p w14:paraId="48AC16A0" w14:textId="204F8C5C" w:rsidR="00644F3A" w:rsidRPr="003104E7" w:rsidRDefault="00644F3A" w:rsidP="000C171E">
            <w:pPr>
              <w:tabs>
                <w:tab w:val="left" w:pos="7089"/>
              </w:tabs>
              <w:rPr>
                <w:color w:val="auto"/>
                <w:sz w:val="24"/>
                <w:szCs w:val="24"/>
              </w:rPr>
            </w:pPr>
            <w:r w:rsidRPr="00064086">
              <w:rPr>
                <w:color w:val="auto"/>
                <w:sz w:val="24"/>
                <w:szCs w:val="24"/>
              </w:rPr>
              <w:t xml:space="preserve">Oferowane materiały i zabezpieczenia konstrukcyjne muszą zapewnić minimum </w:t>
            </w:r>
            <w:r w:rsidR="00FF7DBE" w:rsidRPr="00064086">
              <w:rPr>
                <w:color w:val="auto"/>
                <w:sz w:val="24"/>
                <w:szCs w:val="24"/>
              </w:rPr>
              <w:t>1</w:t>
            </w:r>
            <w:r w:rsidR="008D1D00" w:rsidRPr="00064086">
              <w:rPr>
                <w:color w:val="auto"/>
                <w:sz w:val="24"/>
                <w:szCs w:val="24"/>
              </w:rPr>
              <w:t>2</w:t>
            </w:r>
            <w:r w:rsidRPr="00064086">
              <w:rPr>
                <w:color w:val="auto"/>
                <w:sz w:val="24"/>
                <w:szCs w:val="24"/>
              </w:rPr>
              <w:t xml:space="preserve"> - letni okres eksploatacji autobusu bez konieczności wykonania rozszerzonych </w:t>
            </w:r>
            <w:r w:rsidRPr="003104E7">
              <w:rPr>
                <w:color w:val="auto"/>
                <w:sz w:val="24"/>
                <w:szCs w:val="24"/>
              </w:rPr>
              <w:t>napraw blacharskich (poza naprawami powypadkowymi).</w:t>
            </w:r>
          </w:p>
        </w:tc>
      </w:tr>
      <w:tr w:rsidR="003104E7" w:rsidRPr="003104E7" w14:paraId="5F4AF8C3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771141F0" w14:textId="617BBB46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6C1B955D" w14:textId="743AB1D5" w:rsidR="00644F3A" w:rsidRPr="003104E7" w:rsidRDefault="00E02A99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Poszycie n</w:t>
            </w:r>
            <w:r w:rsidR="00644F3A" w:rsidRPr="003104E7">
              <w:rPr>
                <w:color w:val="auto"/>
                <w:sz w:val="24"/>
                <w:szCs w:val="24"/>
              </w:rPr>
              <w:t>adwozi</w:t>
            </w:r>
            <w:r w:rsidRPr="003104E7">
              <w:rPr>
                <w:color w:val="auto"/>
                <w:sz w:val="24"/>
                <w:szCs w:val="24"/>
              </w:rPr>
              <w:t>a</w:t>
            </w:r>
          </w:p>
        </w:tc>
        <w:tc>
          <w:tcPr>
            <w:tcW w:w="7193" w:type="dxa"/>
          </w:tcPr>
          <w:p w14:paraId="793DF051" w14:textId="6594110D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Poszycie nadwozia </w:t>
            </w:r>
            <w:r w:rsidRPr="0006408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wykonane z materiałów odpornych na korozję zapewniających minimum 1</w:t>
            </w:r>
            <w:r w:rsidR="00EC63E0" w:rsidRPr="0006408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  <w:r w:rsidRPr="0006408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- letni okres  eksploatacji 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autobusu bez konieczności wykonania rozszerzonych napraw blacharskich (poza naprawami powypadkowymi); </w:t>
            </w:r>
          </w:p>
          <w:p w14:paraId="5839440B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Ściany boczne i sufit izolowany termicznie,</w:t>
            </w:r>
          </w:p>
          <w:p w14:paraId="27F43423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Podłoga antypoślizgowa z wysokogatunkowego PVC zgrzewanego na łączach.</w:t>
            </w:r>
          </w:p>
          <w:p w14:paraId="1299E577" w14:textId="3CB01A91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Pokrywa komory silnika winna być wyposażona w czujniki informujące kierowcę o pozostawieniu jej otwartej lub nie domkniętej;</w:t>
            </w:r>
          </w:p>
          <w:p w14:paraId="3504AF98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Kolorystyka nadwozia: uzgodniona z Zamawiającym,</w:t>
            </w:r>
          </w:p>
          <w:p w14:paraId="0FD117E3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Kolorystyka wewnętrzna: podłoga, poszycie boczne i dachu, tkanina siedzeń: uzgodniona z Zamawiającym,</w:t>
            </w:r>
          </w:p>
          <w:p w14:paraId="638E25BF" w14:textId="77777777" w:rsidR="00644F3A" w:rsidRPr="003104E7" w:rsidRDefault="00644F3A" w:rsidP="000C171E">
            <w:pPr>
              <w:tabs>
                <w:tab w:val="left" w:pos="7089"/>
              </w:tabs>
              <w:rPr>
                <w:color w:val="auto"/>
                <w:sz w:val="24"/>
                <w:szCs w:val="24"/>
              </w:rPr>
            </w:pPr>
          </w:p>
        </w:tc>
      </w:tr>
      <w:tr w:rsidR="003104E7" w:rsidRPr="003104E7" w14:paraId="57E3D831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5A362BA7" w14:textId="62CC5AF2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6B358533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Okna</w:t>
            </w:r>
          </w:p>
        </w:tc>
        <w:tc>
          <w:tcPr>
            <w:tcW w:w="7193" w:type="dxa"/>
            <w:shd w:val="clear" w:color="auto" w:fill="FFFFFF"/>
          </w:tcPr>
          <w:p w14:paraId="7F43E611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Szyba czołowa niedzielona, ogrzewana, która w górnej części stanowi świetlik przedniej elektronicznej tablicy kierunkowej; </w:t>
            </w:r>
          </w:p>
          <w:p w14:paraId="6ADE13C8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Okna boczne przyciemniane z szybą podwójną </w:t>
            </w:r>
          </w:p>
          <w:p w14:paraId="64A9D85D" w14:textId="16C109BB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Co najmniej 50% okien bocznych musi być wyposażana w część uchylną, zapewniająca naturalną wentylację wnętrza pojazdu (Zamawiający nie dopuszcza okien z szybami przesuwnymi)</w:t>
            </w:r>
            <w:r w:rsidR="0032106D"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32106D"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W obliczeniach 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do ogólnej liczby okien nie zalicza się okien o szerokości mniejszej niż moduł podstawowy.</w:t>
            </w:r>
          </w:p>
          <w:p w14:paraId="62DE5999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Część uchylna okien bocznych musi być wyposażona w rygiel, który umożliwi zablokowanie otwarcia okna, np. podczas pracy klimatyzacji </w:t>
            </w:r>
            <w:proofErr w:type="spellStart"/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całopojazdowej</w:t>
            </w:r>
            <w:proofErr w:type="spellEnd"/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</w:t>
            </w:r>
          </w:p>
          <w:p w14:paraId="07203F6B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Otwierana, podgrzewana szyba w oknie bocznym kabiny kierowcy;</w:t>
            </w:r>
          </w:p>
          <w:p w14:paraId="7B2D9082" w14:textId="082B72A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Podwójne </w:t>
            </w:r>
            <w:r w:rsidR="006E39B7" w:rsidRPr="006E39B7">
              <w:rPr>
                <w:rFonts w:ascii="Times New Roman" w:hAnsi="Times New Roman" w:cs="Times New Roman"/>
                <w:color w:val="ED0000"/>
                <w:sz w:val="24"/>
                <w:szCs w:val="24"/>
              </w:rPr>
              <w:t xml:space="preserve">lub pojedyncze 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szyby</w:t>
            </w:r>
            <w:r w:rsidRPr="00697EE5">
              <w:rPr>
                <w:rFonts w:ascii="Times New Roman" w:hAnsi="Times New Roman" w:cs="Times New Roman"/>
                <w:color w:val="ED0000"/>
                <w:sz w:val="24"/>
                <w:szCs w:val="24"/>
              </w:rPr>
              <w:t xml:space="preserve"> </w:t>
            </w:r>
            <w:r w:rsidR="00697EE5" w:rsidRPr="00697EE5">
              <w:rPr>
                <w:rFonts w:ascii="Times New Roman" w:hAnsi="Times New Roman" w:cs="Times New Roman"/>
                <w:color w:val="ED0000"/>
                <w:sz w:val="24"/>
                <w:szCs w:val="24"/>
              </w:rPr>
              <w:t xml:space="preserve">(szkło lub tworzywo sztuczne) 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na wywietrzni</w:t>
            </w:r>
            <w:r w:rsidR="00083486"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kach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dachowych,</w:t>
            </w:r>
          </w:p>
          <w:p w14:paraId="1E0DC49D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Rolety szyby czołowej sterowane elektrycznie, </w:t>
            </w:r>
          </w:p>
          <w:p w14:paraId="113C7868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Roleta okna kierowcy,</w:t>
            </w:r>
          </w:p>
        </w:tc>
      </w:tr>
      <w:tr w:rsidR="003104E7" w:rsidRPr="003104E7" w14:paraId="1DD7432B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5AE9A24C" w14:textId="54C9F30B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500416EC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Drzwi</w:t>
            </w:r>
          </w:p>
        </w:tc>
        <w:tc>
          <w:tcPr>
            <w:tcW w:w="7193" w:type="dxa"/>
            <w:shd w:val="clear" w:color="auto" w:fill="auto"/>
          </w:tcPr>
          <w:p w14:paraId="47F0495B" w14:textId="77777777" w:rsidR="00644F3A" w:rsidRPr="003104E7" w:rsidRDefault="00644F3A" w:rsidP="0032106D">
            <w:pPr>
              <w:tabs>
                <w:tab w:val="left" w:pos="7089"/>
              </w:tabs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 xml:space="preserve">Drzwi w układzie 1-2-0, (przednie jednoskrzydłowe, środkowe dwuskrzydłowe), otwierane pneumatycznie na zewnątrz: </w:t>
            </w:r>
          </w:p>
          <w:p w14:paraId="683AF7EE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sterowanie z miejsca pracy kierowcy, z blokadą, uniemożliwiającą otwarcie drzwi podczas jazdy autobusu,</w:t>
            </w:r>
          </w:p>
          <w:p w14:paraId="3946576D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skrzydło drzwi przednich wyposażone w zamek patentowy, blokujący je mechanicznie od zewnątrz;</w:t>
            </w:r>
          </w:p>
          <w:p w14:paraId="5A94D500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obydwa skrzydła drzwi środkowych wyposażone w zamki umożliwiające ich ryglowanie,</w:t>
            </w:r>
          </w:p>
          <w:p w14:paraId="1ABC4A21" w14:textId="2ABD1212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strefie środkowych drzwi, na zewnątrz zainstalowany dodatkowy przycisk z piktogramem wózka dziecięcego i wózka inwalidzkiego (oznakowane znakami wypukłym w języku „Braille'a) sygnalizujący kierowcy zamiar wejścia do autobusu przez „inwalidę poruszającego się na wózku inwalidzkim” lub „matkę z dzieckiem w wózku”,</w:t>
            </w:r>
          </w:p>
          <w:p w14:paraId="44748165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wyposażone w światło wewnętrzne przeznaczone do oświetlenia wejścia,</w:t>
            </w:r>
          </w:p>
          <w:p w14:paraId="4494DC61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wyposażone w dodatkowe światło zewnętrzne, oświetlające obszar przystanku, </w:t>
            </w:r>
          </w:p>
        </w:tc>
      </w:tr>
      <w:tr w:rsidR="000C171E" w:rsidRPr="00E92F15" w14:paraId="4C87265B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66387880" w14:textId="77777777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1F73A2F7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Winda</w:t>
            </w:r>
          </w:p>
        </w:tc>
        <w:tc>
          <w:tcPr>
            <w:tcW w:w="7193" w:type="dxa"/>
          </w:tcPr>
          <w:p w14:paraId="323F96C1" w14:textId="77777777" w:rsidR="00644F3A" w:rsidRPr="003104E7" w:rsidRDefault="00644F3A" w:rsidP="000C171E">
            <w:pPr>
              <w:ind w:left="34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Winda sterowana elektrycznie zabudowana w podstopnicy i świetle drzwi drugich, umożliwiająca wprowadzenie na pokład niepełnosprawnego na wózku inwalidzkim. Zabudowa miejsca dla pasażera niepełnosprawnego na wózku inwalidzkim w oparciu o system spełniający wymagania dla tego typu rozwiązań.</w:t>
            </w:r>
          </w:p>
        </w:tc>
      </w:tr>
      <w:tr w:rsidR="000C171E" w:rsidRPr="00E92F15" w14:paraId="67970E77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77D74C65" w14:textId="627DD3DF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199AA8A5" w14:textId="531D5B10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Lusterka</w:t>
            </w:r>
          </w:p>
        </w:tc>
        <w:tc>
          <w:tcPr>
            <w:tcW w:w="7193" w:type="dxa"/>
          </w:tcPr>
          <w:p w14:paraId="5D446F6C" w14:textId="77777777" w:rsidR="00644F3A" w:rsidRPr="003104E7" w:rsidRDefault="00644F3A" w:rsidP="0032106D">
            <w:pPr>
              <w:pStyle w:val="Akapitzlist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Zewnętrzne elektrycznie podgrzewane i regulowane z miejsca kierowcy;</w:t>
            </w:r>
          </w:p>
          <w:p w14:paraId="257365E4" w14:textId="77777777" w:rsidR="00644F3A" w:rsidRPr="003104E7" w:rsidRDefault="00644F3A" w:rsidP="0032106D">
            <w:pPr>
              <w:pStyle w:val="Akapitzlist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Dodatkowe lusterko zewnętrzne z prawej strony, ułatwiające podjazd do krawędzi przystanku (może być jako dodatkowy element prawego lustra).</w:t>
            </w:r>
          </w:p>
          <w:p w14:paraId="5718A5A2" w14:textId="77777777" w:rsidR="00644F3A" w:rsidRPr="003104E7" w:rsidRDefault="00644F3A" w:rsidP="0032106D">
            <w:pPr>
              <w:pStyle w:val="Akapitzlist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Lusterko wsteczne wewnętrzne,</w:t>
            </w:r>
          </w:p>
        </w:tc>
      </w:tr>
      <w:tr w:rsidR="006033BC" w:rsidRPr="006033BC" w14:paraId="08E8A370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2912EA89" w14:textId="1035FAEA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55BC548C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Klimatyzacja i wentylacja</w:t>
            </w:r>
          </w:p>
        </w:tc>
        <w:tc>
          <w:tcPr>
            <w:tcW w:w="7193" w:type="dxa"/>
          </w:tcPr>
          <w:p w14:paraId="35046357" w14:textId="77777777" w:rsidR="00644F3A" w:rsidRPr="003104E7" w:rsidRDefault="00644F3A" w:rsidP="0032106D">
            <w:pPr>
              <w:pStyle w:val="Akapitzlist"/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Dachowa zintegrowana, </w:t>
            </w:r>
            <w:proofErr w:type="spellStart"/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całopojazdowa</w:t>
            </w:r>
            <w:proofErr w:type="spellEnd"/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, automatyczna o mocy chłodzenia minimum 30 KW, z funkcją grzania,</w:t>
            </w:r>
          </w:p>
          <w:p w14:paraId="0463CA57" w14:textId="77777777" w:rsidR="00644F3A" w:rsidRPr="003104E7" w:rsidRDefault="00644F3A" w:rsidP="0032106D">
            <w:pPr>
              <w:pStyle w:val="Akapitzlist"/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Centralne rozprowadzanie nawiewów, zapewniające równomierne i skuteczne schładzanie całego wnętrza pojazdu,</w:t>
            </w:r>
          </w:p>
          <w:p w14:paraId="035614E5" w14:textId="77777777" w:rsidR="00644F3A" w:rsidRPr="003104E7" w:rsidRDefault="00644F3A" w:rsidP="0032106D">
            <w:pPr>
              <w:pStyle w:val="Akapitzlist"/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Wentylacja naturalna przestrzeni pasażerskiej realizowana poprzez okna uchylne i wywietrzniki dachowe,</w:t>
            </w:r>
          </w:p>
          <w:p w14:paraId="186C4BE4" w14:textId="77777777" w:rsidR="00644F3A" w:rsidRPr="003104E7" w:rsidRDefault="00644F3A" w:rsidP="0032106D">
            <w:pPr>
              <w:pStyle w:val="Akapitzlist"/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Wentylacja stanowiska kierowcy przez boczną szybę,</w:t>
            </w:r>
          </w:p>
          <w:p w14:paraId="0DA8343C" w14:textId="77777777" w:rsidR="00644F3A" w:rsidRPr="003104E7" w:rsidRDefault="00644F3A" w:rsidP="0032106D">
            <w:pPr>
              <w:pStyle w:val="Akapitzlist"/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Układ wentylacji wraz z systemem klimatyzacji oraz układem ogrzewania muszą przeciwdziałać roszeniu na suficie pojazdu oraz na szybach pojazdu.</w:t>
            </w:r>
          </w:p>
        </w:tc>
      </w:tr>
      <w:tr w:rsidR="006033BC" w:rsidRPr="006033BC" w14:paraId="1EA7B09E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5FD2B7A8" w14:textId="01E7A1E0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31DC9C2C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Ogrzewanie</w:t>
            </w:r>
          </w:p>
        </w:tc>
        <w:tc>
          <w:tcPr>
            <w:tcW w:w="7193" w:type="dxa"/>
          </w:tcPr>
          <w:p w14:paraId="77600C4A" w14:textId="4C0D755D" w:rsidR="00644F3A" w:rsidRPr="003104E7" w:rsidRDefault="00644F3A" w:rsidP="0032106D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Wodne, wykorzystujące ciepło z układu chłodzenia silnika, wspomagane niezależnym agregatem grzewczym o mocy </w:t>
            </w:r>
            <w:r w:rsidR="006033BC"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min. </w:t>
            </w: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30 kW,</w:t>
            </w:r>
          </w:p>
          <w:p w14:paraId="3AC45796" w14:textId="77777777" w:rsidR="00644F3A" w:rsidRPr="003104E7" w:rsidRDefault="00644F3A" w:rsidP="0032106D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Grzejniki konwektorowe w przestrzeni pasażerskiej,</w:t>
            </w:r>
          </w:p>
          <w:p w14:paraId="1960F421" w14:textId="77777777" w:rsidR="00644F3A" w:rsidRPr="003104E7" w:rsidRDefault="00644F3A" w:rsidP="0032106D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Dodatkowa nagrzewnica w kabinie kierowcy z osobną regulacją.</w:t>
            </w:r>
          </w:p>
          <w:p w14:paraId="37825946" w14:textId="299D7824" w:rsidR="00644F3A" w:rsidRPr="003104E7" w:rsidRDefault="00644F3A" w:rsidP="0032106D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Sterowanie ogrzewaniem przedziału pasażerskiego realizowane automatycznie, utrzymujące stałą zaprogramowaną  temperaturę w</w:t>
            </w:r>
            <w:r w:rsidR="0032106D"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 </w:t>
            </w: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przedziale pasażerskim</w:t>
            </w:r>
          </w:p>
        </w:tc>
      </w:tr>
      <w:tr w:rsidR="006033BC" w:rsidRPr="006033BC" w14:paraId="15889C7F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222F5D3D" w14:textId="2E39D110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0E18BDB6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Fotele pasażerów</w:t>
            </w:r>
          </w:p>
        </w:tc>
        <w:tc>
          <w:tcPr>
            <w:tcW w:w="7193" w:type="dxa"/>
            <w:shd w:val="clear" w:color="auto" w:fill="auto"/>
          </w:tcPr>
          <w:p w14:paraId="6632ACB5" w14:textId="77777777" w:rsidR="00644F3A" w:rsidRPr="003104E7" w:rsidRDefault="00644F3A" w:rsidP="000C171E">
            <w:pPr>
              <w:tabs>
                <w:tab w:val="left" w:pos="318"/>
              </w:tabs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 xml:space="preserve">Fotele pasażerskie tapicerowane o podwyższonej jakości (np. welurowe)  </w:t>
            </w:r>
            <w:r w:rsidRPr="003104E7">
              <w:rPr>
                <w:color w:val="auto"/>
                <w:sz w:val="24"/>
                <w:szCs w:val="24"/>
              </w:rPr>
              <w:br/>
              <w:t xml:space="preserve">z wysokimi oparciami zintegrowanymi z zagłówkiem, skierowane przodem do kierunku jazdy, wyposażone: </w:t>
            </w:r>
          </w:p>
          <w:p w14:paraId="4118816F" w14:textId="77777777" w:rsidR="00644F3A" w:rsidRPr="003104E7" w:rsidRDefault="00644F3A" w:rsidP="0032106D">
            <w:pPr>
              <w:pStyle w:val="Akapitzlist"/>
              <w:numPr>
                <w:ilvl w:val="0"/>
                <w:numId w:val="30"/>
              </w:numPr>
              <w:tabs>
                <w:tab w:val="left" w:pos="318"/>
              </w:tabs>
              <w:spacing w:line="240" w:lineRule="auto"/>
              <w:ind w:left="88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podłokietniki przynajmniej od strony korytarza głównego;</w:t>
            </w:r>
          </w:p>
          <w:p w14:paraId="642A4575" w14:textId="77777777" w:rsidR="00644F3A" w:rsidRPr="003104E7" w:rsidRDefault="00644F3A" w:rsidP="0032106D">
            <w:pPr>
              <w:pStyle w:val="Akapitzlist"/>
              <w:numPr>
                <w:ilvl w:val="0"/>
                <w:numId w:val="30"/>
              </w:numPr>
              <w:tabs>
                <w:tab w:val="left" w:pos="318"/>
              </w:tabs>
              <w:spacing w:line="240" w:lineRule="auto"/>
              <w:ind w:left="88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system odchylania</w:t>
            </w:r>
          </w:p>
          <w:p w14:paraId="44B773F1" w14:textId="77777777" w:rsidR="00644F3A" w:rsidRPr="003104E7" w:rsidRDefault="00644F3A" w:rsidP="0032106D">
            <w:pPr>
              <w:pStyle w:val="Akapitzlist"/>
              <w:numPr>
                <w:ilvl w:val="0"/>
                <w:numId w:val="30"/>
              </w:numPr>
              <w:tabs>
                <w:tab w:val="left" w:pos="318"/>
              </w:tabs>
              <w:spacing w:line="240" w:lineRule="auto"/>
              <w:ind w:left="88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uchwyt dla pasażerów stojących (dotyczy foteli zamontowanych wzdłuż głównego korytarza);</w:t>
            </w:r>
          </w:p>
          <w:p w14:paraId="4CE7C79B" w14:textId="77777777" w:rsidR="00644F3A" w:rsidRPr="003104E7" w:rsidRDefault="00644F3A" w:rsidP="0032106D">
            <w:pPr>
              <w:pStyle w:val="Akapitzlist"/>
              <w:numPr>
                <w:ilvl w:val="0"/>
                <w:numId w:val="30"/>
              </w:numPr>
              <w:tabs>
                <w:tab w:val="left" w:pos="318"/>
              </w:tabs>
              <w:spacing w:line="240" w:lineRule="auto"/>
              <w:ind w:left="88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trzy - (miejsca eksponowane) lub dwupunktowe pasy bezpieczeństwa.</w:t>
            </w:r>
          </w:p>
          <w:p w14:paraId="72E16417" w14:textId="77777777" w:rsidR="00644F3A" w:rsidRPr="003104E7" w:rsidRDefault="00644F3A" w:rsidP="0032106D">
            <w:pPr>
              <w:tabs>
                <w:tab w:val="left" w:pos="318"/>
              </w:tabs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 xml:space="preserve">Kolory tapicerki oraz uchwytów i elementów mocujących do uzgodnienia </w:t>
            </w:r>
            <w:r w:rsidRPr="003104E7">
              <w:rPr>
                <w:color w:val="auto"/>
                <w:sz w:val="24"/>
                <w:szCs w:val="24"/>
              </w:rPr>
              <w:br/>
              <w:t xml:space="preserve">z Zamawiającym. </w:t>
            </w:r>
          </w:p>
          <w:p w14:paraId="4BC9BDF1" w14:textId="77777777" w:rsidR="00644F3A" w:rsidRPr="003104E7" w:rsidRDefault="00644F3A" w:rsidP="000C171E">
            <w:pPr>
              <w:tabs>
                <w:tab w:val="left" w:pos="318"/>
              </w:tabs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Dostawca musi przewidzieć zastosowanie 4 foteli uprzywilejowanych („</w:t>
            </w:r>
            <w:proofErr w:type="spellStart"/>
            <w:r w:rsidRPr="003104E7">
              <w:rPr>
                <w:color w:val="auto"/>
                <w:sz w:val="24"/>
                <w:szCs w:val="24"/>
              </w:rPr>
              <w:t>priority</w:t>
            </w:r>
            <w:proofErr w:type="spellEnd"/>
            <w:r w:rsidRPr="003104E7">
              <w:rPr>
                <w:color w:val="auto"/>
                <w:sz w:val="24"/>
                <w:szCs w:val="24"/>
              </w:rPr>
              <w:t xml:space="preserve"> seat”) z tapicerką o kontrastowej kolorystyce, adresowanych dla osób starszych, kobiet w zaawansowanej ciąży i matek z dzieckiem; Zamawiający dopuszcza siedzenia uprzywilejowane w podstawowej kolorystyce siedzeń, lecz z trwałymi aplikacjami oznaczającymi przeznaczenie miejsca zlokalizowanymi na oparciu fotela.</w:t>
            </w:r>
          </w:p>
        </w:tc>
      </w:tr>
      <w:tr w:rsidR="000C171E" w:rsidRPr="00E92F15" w14:paraId="55D44A72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34E874BA" w14:textId="77777777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54D2CD13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Fotel kierowcy</w:t>
            </w:r>
          </w:p>
        </w:tc>
        <w:tc>
          <w:tcPr>
            <w:tcW w:w="7193" w:type="dxa"/>
          </w:tcPr>
          <w:p w14:paraId="36123303" w14:textId="77777777" w:rsidR="00644F3A" w:rsidRPr="003104E7" w:rsidRDefault="00644F3A" w:rsidP="000C171E">
            <w:pPr>
              <w:tabs>
                <w:tab w:val="left" w:pos="318"/>
              </w:tabs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 xml:space="preserve">Z wielopołożeniową regulacją siedziska i oparcia, z przesuwem wzdłuż osi pojazdu, zawieszony pneumatycznie, wyposażony w zagłówek, podłokietnik </w:t>
            </w:r>
          </w:p>
          <w:p w14:paraId="733BBD26" w14:textId="77777777" w:rsidR="00644F3A" w:rsidRPr="003104E7" w:rsidRDefault="00644F3A" w:rsidP="000C171E">
            <w:pPr>
              <w:tabs>
                <w:tab w:val="left" w:pos="318"/>
              </w:tabs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i trójpunktowy pas bezpieczeństwa, z funkcją obrotu w celu ułatwienia sprzedaży biletów, podgrzewany elektrycznie.</w:t>
            </w:r>
          </w:p>
        </w:tc>
      </w:tr>
      <w:tr w:rsidR="000C171E" w:rsidRPr="00E92F15" w14:paraId="08732182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4C38EA21" w14:textId="7B161F9D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3E7AD159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Uchwyty i poręcze</w:t>
            </w:r>
          </w:p>
        </w:tc>
        <w:tc>
          <w:tcPr>
            <w:tcW w:w="7193" w:type="dxa"/>
          </w:tcPr>
          <w:p w14:paraId="08BE299D" w14:textId="77777777" w:rsidR="00644F3A" w:rsidRPr="003104E7" w:rsidRDefault="00644F3A" w:rsidP="0032106D">
            <w:pPr>
              <w:pStyle w:val="Akapitzlist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Uchwyty i poręcze w drzwiach wejściowych,</w:t>
            </w:r>
          </w:p>
          <w:p w14:paraId="024F1D31" w14:textId="77777777" w:rsidR="00644F3A" w:rsidRPr="003104E7" w:rsidRDefault="00644F3A" w:rsidP="0032106D">
            <w:pPr>
              <w:pStyle w:val="Akapitzlist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Poręcze górne dla pasażerów stojących umiejscowione po obu stronach tunelu pasażerskiego na całej jego długości.</w:t>
            </w:r>
          </w:p>
          <w:p w14:paraId="301F9A46" w14:textId="77777777" w:rsidR="00644F3A" w:rsidRPr="003104E7" w:rsidRDefault="00644F3A" w:rsidP="0032106D">
            <w:pPr>
              <w:pStyle w:val="Akapitzlist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Uchwyty dla pasażerów stojących zintegrowane z oparciami foteli.</w:t>
            </w:r>
          </w:p>
          <w:p w14:paraId="691291E0" w14:textId="3ACE9256" w:rsidR="00644F3A" w:rsidRPr="003104E7" w:rsidRDefault="00644F3A" w:rsidP="0032106D">
            <w:pPr>
              <w:pStyle w:val="Akapitzlist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Przyciski „STOP” umiejscowione na poręczach przy drzwiach przednich i środkowych, oraz  na poręczach górnych wzdłuż całej długości pojazdu.</w:t>
            </w:r>
          </w:p>
        </w:tc>
      </w:tr>
      <w:tr w:rsidR="000C171E" w:rsidRPr="00E92F15" w14:paraId="1669A7A9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43D9379E" w14:textId="77777777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7F37757F" w14:textId="283B4583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Stanowisko kierowcy</w:t>
            </w:r>
          </w:p>
        </w:tc>
        <w:tc>
          <w:tcPr>
            <w:tcW w:w="7193" w:type="dxa"/>
          </w:tcPr>
          <w:p w14:paraId="339C2C53" w14:textId="73E23825" w:rsidR="00644F3A" w:rsidRPr="003104E7" w:rsidRDefault="00E02A99" w:rsidP="00E02A99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Zamontowanie i podłączenie podstawy kasy fiskalnej EMAR-D205 wraz z zintegrowaną kasetą na pieniądze oraz uchwytem do terminala płatniczego INGENICO LANE/3000. </w:t>
            </w:r>
          </w:p>
          <w:p w14:paraId="095D28C6" w14:textId="77777777" w:rsidR="00644F3A" w:rsidRPr="003104E7" w:rsidRDefault="00644F3A" w:rsidP="0032106D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Zamykany schowek na podręczne rzeczy kierowcy, schowek na dokumenty przewozowe oraz wieszak na kurtkę zimową.</w:t>
            </w:r>
          </w:p>
          <w:p w14:paraId="55F1E562" w14:textId="77777777" w:rsidR="00644F3A" w:rsidRPr="003104E7" w:rsidRDefault="00644F3A" w:rsidP="0032106D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Ścianka działowa w górnej części przezroczysta umieszczona za fotelem kierowcy,</w:t>
            </w:r>
          </w:p>
          <w:p w14:paraId="3BF9B5F2" w14:textId="77777777" w:rsidR="00644F3A" w:rsidRPr="003104E7" w:rsidRDefault="00644F3A" w:rsidP="0032106D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Mikrofon, umożliwiający kierowcy przekazywanie informacji głosowych pasażerom za pośrednictwem wewnętrznej instalacji głośnikowej,</w:t>
            </w:r>
          </w:p>
          <w:p w14:paraId="75C5DA7B" w14:textId="77777777" w:rsidR="00644F3A" w:rsidRPr="003104E7" w:rsidRDefault="00644F3A" w:rsidP="0032106D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Gniazdo, umożliwiające podpięcie pod instalację głośnikową dodatkowego mikrofonu;</w:t>
            </w:r>
          </w:p>
          <w:p w14:paraId="425B8B28" w14:textId="77777777" w:rsidR="00644F3A" w:rsidRPr="003104E7" w:rsidRDefault="00644F3A" w:rsidP="0032106D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Radioodbiornik (bez zdejmowanego panelu), połączony z głośnikiem lub głośnikami zabudowanymi w kabinie kierowcy;</w:t>
            </w:r>
          </w:p>
          <w:p w14:paraId="4CF65BB7" w14:textId="77777777" w:rsidR="00644F3A" w:rsidRPr="003104E7" w:rsidRDefault="00644F3A" w:rsidP="0032106D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Dodatkowe gniazdo zapalniczki, wykorzystywane do zasilania dodatkowych rządzeń;</w:t>
            </w:r>
          </w:p>
          <w:p w14:paraId="01D65438" w14:textId="1957B582" w:rsidR="00644F3A" w:rsidRPr="003104E7" w:rsidRDefault="00644F3A" w:rsidP="000C171E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Wyprowadzenie dodatkowych przyłączy w pasie podszybia szyby czołowej do zasilania dodatkowych urządzeń typu ETOLL i nadajnik/odbiornik nawigacji satelitarnej typu GPS;</w:t>
            </w:r>
          </w:p>
        </w:tc>
      </w:tr>
      <w:tr w:rsidR="000C171E" w:rsidRPr="00E92F15" w14:paraId="67215ED8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6E51C487" w14:textId="77777777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51ED607C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Kokpit kierowcy</w:t>
            </w:r>
          </w:p>
        </w:tc>
        <w:tc>
          <w:tcPr>
            <w:tcW w:w="7193" w:type="dxa"/>
          </w:tcPr>
          <w:p w14:paraId="1A9B4F30" w14:textId="77777777" w:rsidR="00644F3A" w:rsidRPr="003104E7" w:rsidRDefault="00644F3A" w:rsidP="002A0553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Deska rozdzielcza wyposażona w prędkościomierz, obrotomierz oraz wyświetlacz kolorowy z systemem diagnostycznym OBD pokazującym błędy w obwodach silnika, automatycznej skrzyni biegów, układu hamulcowego, układu zawieszenia, oraz informujący o aktualnym zużyciu paliwa, średnim zużyciu paliwa oraz dystansie możliwym do przejechania na pozostałym paliwie i innych parametrach dotyczących pracy pojazdu,</w:t>
            </w:r>
          </w:p>
          <w:p w14:paraId="5339AB9E" w14:textId="54DAEECD" w:rsidR="00644F3A" w:rsidRPr="003104E7" w:rsidRDefault="00644F3A" w:rsidP="002A0553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Na desce rozdzielczej lub w jej pobliżu zamontowany cyfrowy tachograf, spełniający wymagania aktualnie obowiązujących przepisów. </w:t>
            </w:r>
          </w:p>
          <w:p w14:paraId="6679BBAA" w14:textId="0D4784BC" w:rsidR="00644F3A" w:rsidRPr="003104E7" w:rsidRDefault="00644F3A" w:rsidP="002A0553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Gniazdo USB zasilania telefonu w kokpicie kierowcy</w:t>
            </w:r>
            <w:r w:rsidR="00E02A99"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.</w:t>
            </w:r>
          </w:p>
        </w:tc>
      </w:tr>
      <w:tr w:rsidR="000C171E" w:rsidRPr="00E92F15" w14:paraId="6E19D33E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06406880" w14:textId="77777777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6FF5BCC8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System bezpieczeństwa</w:t>
            </w:r>
          </w:p>
        </w:tc>
        <w:tc>
          <w:tcPr>
            <w:tcW w:w="7193" w:type="dxa"/>
          </w:tcPr>
          <w:p w14:paraId="41582D08" w14:textId="77777777" w:rsidR="00644F3A" w:rsidRPr="003104E7" w:rsidRDefault="00644F3A" w:rsidP="002A0553">
            <w:pPr>
              <w:pStyle w:val="Akapitzlist"/>
              <w:numPr>
                <w:ilvl w:val="0"/>
                <w:numId w:val="33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Dwa otwierane elektrycznie szklane lub z tworzywa sztucznego szyberdachy pełniące także funkcje wyjść bezpieczeństwa,</w:t>
            </w:r>
          </w:p>
          <w:p w14:paraId="6EC466CB" w14:textId="77777777" w:rsidR="00644F3A" w:rsidRPr="003104E7" w:rsidRDefault="00644F3A" w:rsidP="002A0553">
            <w:pPr>
              <w:pStyle w:val="Akapitzlist"/>
              <w:numPr>
                <w:ilvl w:val="0"/>
                <w:numId w:val="33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System wykrywania pożaru w komorze silnika i ogrzewania dodatkowego,</w:t>
            </w:r>
          </w:p>
          <w:p w14:paraId="7FA8603F" w14:textId="77777777" w:rsidR="00644F3A" w:rsidRPr="003104E7" w:rsidRDefault="00644F3A" w:rsidP="002A0553">
            <w:pPr>
              <w:pStyle w:val="Akapitzlist"/>
              <w:numPr>
                <w:ilvl w:val="0"/>
                <w:numId w:val="33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System automatycznego gaszenia pożaru w komorze silnika i ogrzewania dodatkowego,</w:t>
            </w:r>
          </w:p>
          <w:p w14:paraId="79813D4E" w14:textId="2468A544" w:rsidR="00644F3A" w:rsidRPr="003104E7" w:rsidRDefault="00644F3A" w:rsidP="002A0553">
            <w:pPr>
              <w:pStyle w:val="Akapitzlist"/>
              <w:numPr>
                <w:ilvl w:val="0"/>
                <w:numId w:val="33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lastRenderedPageBreak/>
              <w:t>Główny wyłącznik prądu przy akumulatorach</w:t>
            </w:r>
            <w:r w:rsidR="00955DD9"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.</w:t>
            </w:r>
          </w:p>
        </w:tc>
      </w:tr>
      <w:tr w:rsidR="000C171E" w:rsidRPr="00E92F15" w14:paraId="594FC43A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6FC9DFBE" w14:textId="77777777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2E995D5B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Akumulatory i instalacja elektryczna</w:t>
            </w:r>
          </w:p>
        </w:tc>
        <w:tc>
          <w:tcPr>
            <w:tcW w:w="7193" w:type="dxa"/>
          </w:tcPr>
          <w:p w14:paraId="4C9F4419" w14:textId="77777777" w:rsidR="00644F3A" w:rsidRPr="003104E7" w:rsidRDefault="00644F3A" w:rsidP="002A0553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Dwa akumulatory 12V zapewniające prawidłowe funkcjonowanie wszystkich systemów pojazdu, zamontowane na wysuwanym lub obrotowym stelażu umieszczone w szczelnym i zamykanym na kluczyk osobnym przedziale.</w:t>
            </w:r>
          </w:p>
          <w:p w14:paraId="15045D55" w14:textId="77777777" w:rsidR="00644F3A" w:rsidRPr="003104E7" w:rsidRDefault="00644F3A" w:rsidP="002A0553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Obwody instalacji zabezpieczone automatycznymi bezpiecznikami;</w:t>
            </w:r>
          </w:p>
          <w:p w14:paraId="637D4F15" w14:textId="77777777" w:rsidR="00644F3A" w:rsidRPr="003104E7" w:rsidRDefault="00644F3A" w:rsidP="002A0553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Instalacja elektryczna wyposażona w gniazdo do rozruchu silnika przy wykorzystaniu zewnętrznego źródła prądu,</w:t>
            </w:r>
          </w:p>
        </w:tc>
      </w:tr>
      <w:tr w:rsidR="000C171E" w:rsidRPr="00E92F15" w14:paraId="1CCB3667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6427B89D" w14:textId="77777777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62E24D2E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Oświetlenie zewnętrzne</w:t>
            </w:r>
          </w:p>
        </w:tc>
        <w:tc>
          <w:tcPr>
            <w:tcW w:w="7193" w:type="dxa"/>
          </w:tcPr>
          <w:p w14:paraId="1EB7B800" w14:textId="77777777" w:rsidR="00644F3A" w:rsidRPr="003104E7" w:rsidRDefault="00644F3A" w:rsidP="002A0553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Zgodne z obowiązującymi przepisami;</w:t>
            </w:r>
          </w:p>
          <w:p w14:paraId="091AAD1F" w14:textId="77777777" w:rsidR="00644F3A" w:rsidRPr="003104E7" w:rsidRDefault="00644F3A" w:rsidP="002A0553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Wyposażone dodatkowo:</w:t>
            </w:r>
          </w:p>
          <w:p w14:paraId="5F703EEC" w14:textId="77777777" w:rsidR="00644F3A" w:rsidRPr="003104E7" w:rsidRDefault="00644F3A" w:rsidP="002A0553">
            <w:pPr>
              <w:pStyle w:val="Akapitzlist"/>
              <w:numPr>
                <w:ilvl w:val="1"/>
                <w:numId w:val="36"/>
              </w:numPr>
              <w:spacing w:after="0" w:line="240" w:lineRule="auto"/>
              <w:ind w:hanging="26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światła przeciwmgłowe przednie;</w:t>
            </w:r>
          </w:p>
          <w:p w14:paraId="702ADA91" w14:textId="77777777" w:rsidR="00644F3A" w:rsidRPr="003104E7" w:rsidRDefault="00644F3A" w:rsidP="002A0553">
            <w:pPr>
              <w:pStyle w:val="Akapitzlist"/>
              <w:numPr>
                <w:ilvl w:val="1"/>
                <w:numId w:val="36"/>
              </w:numPr>
              <w:spacing w:after="0" w:line="240" w:lineRule="auto"/>
              <w:ind w:hanging="26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światła do jazdy dziennej, wykonane w technologii LED;</w:t>
            </w:r>
          </w:p>
          <w:p w14:paraId="370FF007" w14:textId="77777777" w:rsidR="00644F3A" w:rsidRPr="003104E7" w:rsidRDefault="00644F3A" w:rsidP="002A0553">
            <w:pPr>
              <w:pStyle w:val="Akapitzlist"/>
              <w:numPr>
                <w:ilvl w:val="1"/>
                <w:numId w:val="36"/>
              </w:numPr>
              <w:spacing w:after="0" w:line="240" w:lineRule="auto"/>
              <w:ind w:hanging="26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ponad drzwiami, dodatkowe oświetlenie zewnętrzne oświetlające na zewnątrz platformę przystankową; </w:t>
            </w:r>
          </w:p>
          <w:p w14:paraId="7978000D" w14:textId="77777777" w:rsidR="00644F3A" w:rsidRPr="003104E7" w:rsidRDefault="00644F3A" w:rsidP="002A0553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Wymagane jest, aby wszelkie światła obrysowe i pozycyjne oraz światła tylne były także wykonane w technologii LED;</w:t>
            </w:r>
          </w:p>
          <w:p w14:paraId="0BA6E5D1" w14:textId="77777777" w:rsidR="00644F3A" w:rsidRPr="003104E7" w:rsidRDefault="00644F3A" w:rsidP="000C171E">
            <w:pPr>
              <w:rPr>
                <w:color w:val="auto"/>
                <w:kern w:val="2"/>
                <w:sz w:val="24"/>
                <w:szCs w:val="24"/>
              </w:rPr>
            </w:pPr>
          </w:p>
        </w:tc>
      </w:tr>
      <w:tr w:rsidR="000C171E" w:rsidRPr="00E92F15" w14:paraId="1EE56CDB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3AF2DF17" w14:textId="77777777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12654EBF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Oświetlenie wewnętrzne</w:t>
            </w:r>
          </w:p>
        </w:tc>
        <w:tc>
          <w:tcPr>
            <w:tcW w:w="7193" w:type="dxa"/>
          </w:tcPr>
          <w:p w14:paraId="73306B26" w14:textId="77777777" w:rsidR="00D2147B" w:rsidRPr="003104E7" w:rsidRDefault="00644F3A" w:rsidP="002A0553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Oświetlenie  przestrzeni  pasażerskiej poprzez lampy sufitowe typu  LED, z możliwością pracy w dwóch zakresach jasności; </w:t>
            </w:r>
          </w:p>
          <w:p w14:paraId="0D7F29CB" w14:textId="355D3237" w:rsidR="00644F3A" w:rsidRPr="003104E7" w:rsidRDefault="00644F3A" w:rsidP="002A0553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Oświetlenie </w:t>
            </w:r>
            <w:r w:rsidR="00D2147B"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stanowiska</w:t>
            </w: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kierowcy, włączane niezależnie, włącznikiem na desce rozdzielczej oraz dodatkowe oświetlenie, zamontowane pomiędzy </w:t>
            </w:r>
            <w:r w:rsidR="00D2147B"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stanowiskiem</w:t>
            </w: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kierowcy, a pierwszymi drzwiami w taki sposób, aby oświetlało pasażera okazującego kierowcy bilet do kontroli, światło to musi się załączać automatycznie na czas otwarcia pierwszych drzwi.</w:t>
            </w:r>
          </w:p>
          <w:p w14:paraId="6272F65C" w14:textId="77777777" w:rsidR="00644F3A" w:rsidRPr="003104E7" w:rsidRDefault="00644F3A" w:rsidP="002A0553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Oświetlenie strefy drzwi - przy drzwiach po jednej lampie, włączane automatycznie w porze nocnej przy otwartych drzwiach.</w:t>
            </w:r>
          </w:p>
          <w:p w14:paraId="6F62084D" w14:textId="77777777" w:rsidR="00644F3A" w:rsidRPr="003104E7" w:rsidRDefault="00644F3A" w:rsidP="002A0553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Oświetlenie luków bagażowych.</w:t>
            </w:r>
          </w:p>
        </w:tc>
      </w:tr>
      <w:tr w:rsidR="000C171E" w:rsidRPr="00E92F15" w14:paraId="6BB2312B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628DE333" w14:textId="77777777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78520CF7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System informacji pasażerskiej - zewnętrznej</w:t>
            </w:r>
          </w:p>
        </w:tc>
        <w:tc>
          <w:tcPr>
            <w:tcW w:w="7193" w:type="dxa"/>
          </w:tcPr>
          <w:p w14:paraId="7EC86014" w14:textId="366230AA" w:rsidR="00644F3A" w:rsidRPr="003104E7" w:rsidRDefault="00644F3A" w:rsidP="000C171E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System tablic elektronicznych, diodowych zintegrowanych i sterowanych za pomocą bileterki Emar</w:t>
            </w:r>
            <w:r w:rsidR="00827473" w:rsidRPr="003104E7">
              <w:rPr>
                <w:color w:val="auto"/>
                <w:sz w:val="24"/>
                <w:szCs w:val="24"/>
              </w:rPr>
              <w:t>-</w:t>
            </w:r>
            <w:r w:rsidRPr="003104E7">
              <w:rPr>
                <w:color w:val="auto"/>
                <w:sz w:val="24"/>
                <w:szCs w:val="24"/>
              </w:rPr>
              <w:t>D205</w:t>
            </w:r>
            <w:r w:rsidR="00AF0B4C">
              <w:rPr>
                <w:color w:val="auto"/>
                <w:sz w:val="24"/>
                <w:szCs w:val="24"/>
              </w:rPr>
              <w:t xml:space="preserve"> </w:t>
            </w:r>
            <w:r w:rsidR="00AF0B4C" w:rsidRPr="00DE07DA">
              <w:rPr>
                <w:color w:val="FF0000"/>
                <w:sz w:val="24"/>
                <w:szCs w:val="24"/>
              </w:rPr>
              <w:t xml:space="preserve">(Zamawiający dopuszcza dostarczenie systemu równoważnego pod warunkiem wykorzystania danych rozkładowych zapisanych w karcie pamięci kierowcy drukarki EMAR, celem zasilania tablic elektronicznych zainstalowanych w </w:t>
            </w:r>
            <w:r w:rsidR="00AF0B4C" w:rsidRPr="009508C0">
              <w:rPr>
                <w:color w:val="FF0000"/>
                <w:sz w:val="24"/>
                <w:szCs w:val="24"/>
              </w:rPr>
              <w:t>autobusach)</w:t>
            </w:r>
            <w:r w:rsidRPr="009508C0">
              <w:rPr>
                <w:color w:val="FF0000"/>
                <w:sz w:val="24"/>
                <w:szCs w:val="24"/>
              </w:rPr>
              <w:t>.</w:t>
            </w:r>
          </w:p>
          <w:p w14:paraId="681AE54F" w14:textId="1D2C51B8" w:rsidR="00644F3A" w:rsidRPr="003104E7" w:rsidRDefault="00644F3A" w:rsidP="00827473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Przednia, wyświetlająca numer </w:t>
            </w:r>
            <w:r w:rsidR="00955DD9"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kursu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nazwę przystanku docelowego i wybrane przystanki pośrednie w formie dwu- lub trzywierszowej;</w:t>
            </w:r>
          </w:p>
          <w:p w14:paraId="6ADC0640" w14:textId="11DA8E25" w:rsidR="00644F3A" w:rsidRPr="003104E7" w:rsidRDefault="00644F3A" w:rsidP="00827473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Boczna, wyświetlająca numer </w:t>
            </w:r>
            <w:r w:rsidR="00955DD9"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kursu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nazwę przystanku docelowego i wybrane przystanki pośrednie w formie dwu lub trzywierszowej;</w:t>
            </w:r>
          </w:p>
          <w:p w14:paraId="15E8BD70" w14:textId="78BB53F0" w:rsidR="00644F3A" w:rsidRPr="003104E7" w:rsidRDefault="00827473" w:rsidP="00827473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K</w:t>
            </w:r>
            <w:r w:rsidR="00644F3A"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ażda z tablic musi posiadać możliwość pracy z czcionkami różnego typu z możliwością korekcji grubości wyświetlanych napisów;</w:t>
            </w:r>
          </w:p>
          <w:p w14:paraId="1CB832A7" w14:textId="77777777" w:rsidR="00644F3A" w:rsidRPr="003104E7" w:rsidRDefault="00644F3A" w:rsidP="00827473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przypadku dwu- lub trzywierszowego opisu przystanku docelowego i trasy przejazdu, tablice czołowa i boczna muszą umożliwiać wyświetlenie dolnej linii w formie przesuwającego się napisu.</w:t>
            </w:r>
          </w:p>
          <w:p w14:paraId="0F1555DE" w14:textId="77777777" w:rsidR="00644F3A" w:rsidRDefault="00644F3A" w:rsidP="00827473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Jasność świecenia elementów diodowych musi zmieniać się automatycznie w zależności od aktualnie panujących warunków atmosferycznych i oświetleniowych;</w:t>
            </w:r>
          </w:p>
          <w:p w14:paraId="60B669CA" w14:textId="77777777" w:rsidR="00AF0B4C" w:rsidRPr="00F975A1" w:rsidRDefault="00AF0B4C" w:rsidP="00AF0B4C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975A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Minimalne parametry techniczne dla tablic elektronicznych zainstalowanych w autobusie to: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47"/>
              <w:gridCol w:w="2835"/>
            </w:tblGrid>
            <w:tr w:rsidR="00AF0B4C" w:rsidRPr="00F975A1" w14:paraId="561F01F3" w14:textId="77777777" w:rsidTr="00C34A02">
              <w:tc>
                <w:tcPr>
                  <w:tcW w:w="5382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1055F1F" w14:textId="77777777" w:rsidR="00AF0B4C" w:rsidRPr="00F975A1" w:rsidRDefault="00AF0B4C" w:rsidP="00AF0B4C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b/>
                      <w:bCs/>
                      <w:i/>
                      <w:iCs/>
                      <w:color w:val="FF0000"/>
                    </w:rPr>
                    <w:t>Tablica przednia</w:t>
                  </w:r>
                </w:p>
              </w:tc>
            </w:tr>
            <w:tr w:rsidR="00AF0B4C" w:rsidRPr="00F975A1" w14:paraId="2B41F5C7" w14:textId="77777777" w:rsidTr="00C34A02">
              <w:tc>
                <w:tcPr>
                  <w:tcW w:w="25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E9AB15F" w14:textId="77777777" w:rsidR="00AF0B4C" w:rsidRPr="00F975A1" w:rsidRDefault="00AF0B4C" w:rsidP="00AF0B4C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Kolor świecenia diod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F939183" w14:textId="77777777" w:rsidR="00AF0B4C" w:rsidRPr="00F975A1" w:rsidRDefault="00AF0B4C" w:rsidP="00AF0B4C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Bursztynowy</w:t>
                  </w:r>
                </w:p>
              </w:tc>
            </w:tr>
            <w:tr w:rsidR="00AF0B4C" w:rsidRPr="00F975A1" w14:paraId="23342CAE" w14:textId="77777777" w:rsidTr="00C34A02">
              <w:tc>
                <w:tcPr>
                  <w:tcW w:w="25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C7EAD0F" w14:textId="77777777" w:rsidR="00AF0B4C" w:rsidRPr="00F975A1" w:rsidRDefault="00AF0B4C" w:rsidP="00AF0B4C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Kot świecenia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2C1E327" w14:textId="77777777" w:rsidR="00AF0B4C" w:rsidRPr="00F975A1" w:rsidRDefault="00AF0B4C" w:rsidP="00AF0B4C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120”</w:t>
                  </w:r>
                </w:p>
              </w:tc>
            </w:tr>
            <w:tr w:rsidR="00AF0B4C" w:rsidRPr="00F975A1" w14:paraId="4C7CF293" w14:textId="77777777" w:rsidTr="00C34A02">
              <w:tc>
                <w:tcPr>
                  <w:tcW w:w="25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3A2DD10" w14:textId="77777777" w:rsidR="00AF0B4C" w:rsidRPr="00F975A1" w:rsidRDefault="00AF0B4C" w:rsidP="00AF0B4C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Rozstaw Diod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A077E16" w14:textId="77777777" w:rsidR="00AF0B4C" w:rsidRPr="00F975A1" w:rsidRDefault="00AF0B4C" w:rsidP="00AF0B4C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6x6</w:t>
                  </w:r>
                </w:p>
              </w:tc>
            </w:tr>
            <w:tr w:rsidR="00AF0B4C" w:rsidRPr="00F975A1" w14:paraId="723F7115" w14:textId="77777777" w:rsidTr="00C34A02">
              <w:tc>
                <w:tcPr>
                  <w:tcW w:w="25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072D069" w14:textId="77777777" w:rsidR="00AF0B4C" w:rsidRPr="00F975A1" w:rsidRDefault="00AF0B4C" w:rsidP="00AF0B4C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Wymiary (</w:t>
                  </w:r>
                  <w:proofErr w:type="spellStart"/>
                  <w:r w:rsidRPr="00F975A1">
                    <w:rPr>
                      <w:i/>
                      <w:iCs/>
                      <w:color w:val="FF0000"/>
                    </w:rPr>
                    <w:t>WxHxD</w:t>
                  </w:r>
                  <w:proofErr w:type="spellEnd"/>
                  <w:r w:rsidRPr="00F975A1">
                    <w:rPr>
                      <w:i/>
                      <w:iCs/>
                      <w:color w:val="FF0000"/>
                    </w:rPr>
                    <w:t>)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FB23245" w14:textId="77777777" w:rsidR="00AF0B4C" w:rsidRPr="00F975A1" w:rsidRDefault="00AF0B4C" w:rsidP="00AF0B4C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780x265x35</w:t>
                  </w:r>
                </w:p>
              </w:tc>
            </w:tr>
            <w:tr w:rsidR="00AF0B4C" w:rsidRPr="00F975A1" w14:paraId="1C2D47EA" w14:textId="77777777" w:rsidTr="00C34A02">
              <w:tc>
                <w:tcPr>
                  <w:tcW w:w="25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6E221C0" w14:textId="77777777" w:rsidR="00AF0B4C" w:rsidRPr="00F975A1" w:rsidRDefault="00AF0B4C" w:rsidP="00AF0B4C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Jasność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C35849D" w14:textId="77777777" w:rsidR="00AF0B4C" w:rsidRPr="00F975A1" w:rsidRDefault="00AF0B4C" w:rsidP="00AF0B4C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Regulowana w zależności od intensywności oświetlenia</w:t>
                  </w:r>
                </w:p>
              </w:tc>
            </w:tr>
          </w:tbl>
          <w:p w14:paraId="102C9D6C" w14:textId="77777777" w:rsidR="00AF0B4C" w:rsidRDefault="00AF0B4C" w:rsidP="00AF0B4C">
            <w:pPr>
              <w:rPr>
                <w:color w:val="auto"/>
                <w:sz w:val="24"/>
                <w:szCs w:val="24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47"/>
              <w:gridCol w:w="2835"/>
            </w:tblGrid>
            <w:tr w:rsidR="00AF0B4C" w:rsidRPr="00F975A1" w14:paraId="076CB0E6" w14:textId="77777777" w:rsidTr="00C34A02">
              <w:tc>
                <w:tcPr>
                  <w:tcW w:w="5382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AA001AB" w14:textId="77777777" w:rsidR="00AF0B4C" w:rsidRPr="00F975A1" w:rsidRDefault="00AF0B4C" w:rsidP="00AF0B4C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b/>
                      <w:bCs/>
                      <w:i/>
                      <w:iCs/>
                      <w:color w:val="FF0000"/>
                    </w:rPr>
                    <w:t>Tablica boczna</w:t>
                  </w:r>
                </w:p>
              </w:tc>
            </w:tr>
            <w:tr w:rsidR="00AF0B4C" w:rsidRPr="00F975A1" w14:paraId="2C90777A" w14:textId="77777777" w:rsidTr="00C34A02">
              <w:tc>
                <w:tcPr>
                  <w:tcW w:w="25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FCB2EBC" w14:textId="77777777" w:rsidR="00AF0B4C" w:rsidRPr="00F975A1" w:rsidRDefault="00AF0B4C" w:rsidP="00AF0B4C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Kolor świecenia diod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0CCD190" w14:textId="77777777" w:rsidR="00AF0B4C" w:rsidRPr="00F975A1" w:rsidRDefault="00AF0B4C" w:rsidP="00AF0B4C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Bursztynowy</w:t>
                  </w:r>
                </w:p>
              </w:tc>
            </w:tr>
            <w:tr w:rsidR="00AF0B4C" w:rsidRPr="00F975A1" w14:paraId="5008E802" w14:textId="77777777" w:rsidTr="00C34A02">
              <w:tc>
                <w:tcPr>
                  <w:tcW w:w="25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D4447F5" w14:textId="77777777" w:rsidR="00AF0B4C" w:rsidRPr="00F975A1" w:rsidRDefault="00AF0B4C" w:rsidP="00AF0B4C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Kot świecenia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F894429" w14:textId="77777777" w:rsidR="00AF0B4C" w:rsidRPr="00F975A1" w:rsidRDefault="00AF0B4C" w:rsidP="00AF0B4C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120”</w:t>
                  </w:r>
                </w:p>
              </w:tc>
            </w:tr>
            <w:tr w:rsidR="00AF0B4C" w:rsidRPr="00F975A1" w14:paraId="586F2D38" w14:textId="77777777" w:rsidTr="00C34A02">
              <w:tc>
                <w:tcPr>
                  <w:tcW w:w="25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0B96C2C" w14:textId="77777777" w:rsidR="00AF0B4C" w:rsidRPr="00F975A1" w:rsidRDefault="00AF0B4C" w:rsidP="00AF0B4C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Rozstaw Diod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477867C" w14:textId="77777777" w:rsidR="00AF0B4C" w:rsidRPr="00F975A1" w:rsidRDefault="00AF0B4C" w:rsidP="00AF0B4C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6x6</w:t>
                  </w:r>
                </w:p>
              </w:tc>
            </w:tr>
            <w:tr w:rsidR="00AF0B4C" w:rsidRPr="00F975A1" w14:paraId="0914B983" w14:textId="77777777" w:rsidTr="00C34A02">
              <w:tc>
                <w:tcPr>
                  <w:tcW w:w="25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C26B169" w14:textId="77777777" w:rsidR="00AF0B4C" w:rsidRPr="00F975A1" w:rsidRDefault="00AF0B4C" w:rsidP="00AF0B4C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Wymiary (</w:t>
                  </w:r>
                  <w:proofErr w:type="spellStart"/>
                  <w:r w:rsidRPr="00F975A1">
                    <w:rPr>
                      <w:i/>
                      <w:iCs/>
                      <w:color w:val="FF0000"/>
                    </w:rPr>
                    <w:t>WxHxD</w:t>
                  </w:r>
                  <w:proofErr w:type="spellEnd"/>
                  <w:r w:rsidRPr="00F975A1">
                    <w:rPr>
                      <w:i/>
                      <w:iCs/>
                      <w:color w:val="FF0000"/>
                    </w:rPr>
                    <w:t>)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370CA7C" w14:textId="77777777" w:rsidR="00AF0B4C" w:rsidRPr="00F975A1" w:rsidRDefault="00AF0B4C" w:rsidP="00AF0B4C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680x265x46</w:t>
                  </w:r>
                </w:p>
              </w:tc>
            </w:tr>
            <w:tr w:rsidR="00AF0B4C" w:rsidRPr="00F975A1" w14:paraId="10DDE8D9" w14:textId="77777777" w:rsidTr="00C34A02">
              <w:tc>
                <w:tcPr>
                  <w:tcW w:w="25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B1D8E7C" w14:textId="77777777" w:rsidR="00AF0B4C" w:rsidRPr="00F975A1" w:rsidRDefault="00AF0B4C" w:rsidP="00AF0B4C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Jasność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7F01838" w14:textId="77777777" w:rsidR="00AF0B4C" w:rsidRPr="00F975A1" w:rsidRDefault="00AF0B4C" w:rsidP="00AF0B4C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Regulowana w zależności od intensywności oświetlenia</w:t>
                  </w:r>
                </w:p>
              </w:tc>
            </w:tr>
          </w:tbl>
          <w:p w14:paraId="617BF6A6" w14:textId="455DAEE7" w:rsidR="00AF0B4C" w:rsidRPr="003104E7" w:rsidRDefault="00AF0B4C" w:rsidP="00AF0B4C">
            <w:pPr>
              <w:pStyle w:val="Akapitzlist"/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C171E" w:rsidRPr="00E92F15" w14:paraId="23BDAAE9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2E1529EB" w14:textId="77777777" w:rsidR="00644F3A" w:rsidRPr="006033BC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2397" w:type="dxa"/>
          </w:tcPr>
          <w:p w14:paraId="7CF5FA67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System informacji pasażerskiej - wewnętrznej</w:t>
            </w:r>
          </w:p>
        </w:tc>
        <w:tc>
          <w:tcPr>
            <w:tcW w:w="7193" w:type="dxa"/>
          </w:tcPr>
          <w:p w14:paraId="01C1DC11" w14:textId="0722B992" w:rsidR="0083129F" w:rsidRPr="00AF0B4C" w:rsidRDefault="00644F3A" w:rsidP="007F4324">
            <w:pPr>
              <w:rPr>
                <w:strike/>
                <w:color w:val="FF0000"/>
                <w:kern w:val="2"/>
                <w:sz w:val="24"/>
                <w:szCs w:val="24"/>
              </w:rPr>
            </w:pPr>
            <w:r w:rsidRPr="00AF0B4C">
              <w:rPr>
                <w:strike/>
                <w:color w:val="FF0000"/>
                <w:kern w:val="2"/>
                <w:sz w:val="24"/>
                <w:szCs w:val="24"/>
              </w:rPr>
              <w:t>Tablica</w:t>
            </w:r>
            <w:r w:rsidR="00F61FB3" w:rsidRPr="00AF0B4C">
              <w:rPr>
                <w:strike/>
                <w:color w:val="FF0000"/>
                <w:kern w:val="2"/>
                <w:sz w:val="24"/>
                <w:szCs w:val="24"/>
              </w:rPr>
              <w:t xml:space="preserve"> informacyjna </w:t>
            </w:r>
            <w:r w:rsidRPr="00AF0B4C">
              <w:rPr>
                <w:strike/>
                <w:color w:val="FF0000"/>
                <w:kern w:val="2"/>
                <w:sz w:val="24"/>
                <w:szCs w:val="24"/>
              </w:rPr>
              <w:t>wew</w:t>
            </w:r>
            <w:r w:rsidR="0083129F" w:rsidRPr="00AF0B4C">
              <w:rPr>
                <w:strike/>
                <w:color w:val="FF0000"/>
                <w:kern w:val="2"/>
                <w:sz w:val="24"/>
                <w:szCs w:val="24"/>
              </w:rPr>
              <w:t>nętrzna</w:t>
            </w:r>
            <w:r w:rsidR="00F61FB3" w:rsidRPr="00AF0B4C">
              <w:rPr>
                <w:strike/>
                <w:color w:val="FF0000"/>
                <w:kern w:val="2"/>
                <w:sz w:val="24"/>
                <w:szCs w:val="24"/>
              </w:rPr>
              <w:t xml:space="preserve"> wykonana z modułów LED umożliwiająca wyświetlenie m.in. nazwy następnego przystanku, godzinę i datę zamieszczona z przodu pojazdu w sposób niezakłócający</w:t>
            </w:r>
            <w:r w:rsidR="007F4324" w:rsidRPr="00AF0B4C">
              <w:rPr>
                <w:strike/>
                <w:color w:val="FF0000"/>
                <w:kern w:val="2"/>
                <w:sz w:val="24"/>
                <w:szCs w:val="24"/>
              </w:rPr>
              <w:t xml:space="preserve"> </w:t>
            </w:r>
            <w:r w:rsidR="00F61FB3" w:rsidRPr="00AF0B4C">
              <w:rPr>
                <w:strike/>
                <w:color w:val="FF0000"/>
                <w:kern w:val="2"/>
                <w:sz w:val="24"/>
                <w:szCs w:val="24"/>
              </w:rPr>
              <w:t xml:space="preserve">poruszanie się pasażerów. </w:t>
            </w:r>
          </w:p>
          <w:p w14:paraId="252C2A43" w14:textId="0430DE6B" w:rsidR="00274166" w:rsidRPr="00AF0B4C" w:rsidRDefault="00274166" w:rsidP="007F4324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</w:pPr>
            <w:r w:rsidRPr="00AF0B4C"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  <w:t xml:space="preserve">Nazwa </w:t>
            </w:r>
            <w:r w:rsidR="007F4324" w:rsidRPr="00AF0B4C"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  <w:t xml:space="preserve">aktualnego </w:t>
            </w:r>
            <w:r w:rsidRPr="00AF0B4C"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  <w:t>przystanku</w:t>
            </w:r>
            <w:r w:rsidR="007F4324" w:rsidRPr="00AF0B4C"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  <w:t xml:space="preserve"> i następnego przystanku </w:t>
            </w:r>
            <w:r w:rsidRPr="00AF0B4C"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  <w:t>musi być określana poprzez system GPS/GSM</w:t>
            </w:r>
            <w:r w:rsidR="00D03067" w:rsidRPr="00AF0B4C"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  <w:t xml:space="preserve"> lub bileterki EMAR-D205.</w:t>
            </w:r>
          </w:p>
          <w:p w14:paraId="7858EAFA" w14:textId="1D957683" w:rsidR="00274166" w:rsidRPr="00AF0B4C" w:rsidRDefault="00274166" w:rsidP="00274166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</w:pPr>
            <w:r w:rsidRPr="00AF0B4C"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  <w:t xml:space="preserve">Wraz z autobusami </w:t>
            </w:r>
            <w:r w:rsidR="006033BC" w:rsidRPr="00AF0B4C"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  <w:t>Wykonawca</w:t>
            </w:r>
            <w:r w:rsidRPr="00AF0B4C"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  <w:t xml:space="preserve"> dostarczy oprogramowanie, współpracujące z ogólnie dostępnym oprogramowaniem systemowym (np. Windows 10/11 lub Linux) umożliwiające </w:t>
            </w:r>
            <w:r w:rsidR="007F4324" w:rsidRPr="00AF0B4C"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  <w:t xml:space="preserve">tworzenie </w:t>
            </w:r>
            <w:r w:rsidRPr="00AF0B4C"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  <w:t>treści informacji</w:t>
            </w:r>
            <w:r w:rsidR="007F4324" w:rsidRPr="00AF0B4C"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  <w:t xml:space="preserve"> wyświetlanych </w:t>
            </w:r>
            <w:r w:rsidRPr="00AF0B4C"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  <w:t>przez tablicę informacyjną;</w:t>
            </w:r>
          </w:p>
          <w:p w14:paraId="145629B1" w14:textId="2AA1D663" w:rsidR="00F61FB3" w:rsidRPr="00AF0B4C" w:rsidRDefault="00274166" w:rsidP="007F4324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</w:pPr>
            <w:r w:rsidRPr="00AF0B4C"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  <w:t>Oprogramowanie do tworzenia zawartości tablic musi posiadać możliwość łatwego importowania plików CSV z danymi /Linii/kursów/przystanków</w:t>
            </w:r>
          </w:p>
          <w:p w14:paraId="1E8E85C1" w14:textId="77777777" w:rsidR="00644F3A" w:rsidRPr="003104E7" w:rsidRDefault="00644F3A" w:rsidP="000C171E">
            <w:pPr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 xml:space="preserve">System nagłośnieniowy wyposażony w minimum 6 głośników, zapewniających jednorodny poziom natężenia dźwięku w przestrzeni pasażerskiej: </w:t>
            </w:r>
          </w:p>
          <w:p w14:paraId="5CADFB3A" w14:textId="77777777" w:rsidR="00644F3A" w:rsidRPr="003104E7" w:rsidRDefault="00644F3A" w:rsidP="000F3A61">
            <w:pPr>
              <w:pStyle w:val="Akapitzlist"/>
              <w:numPr>
                <w:ilvl w:val="0"/>
                <w:numId w:val="39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połączony z mikrofonem umieszczonym na statywie, umożliwiającym wygłaszanie komunikatów przez kierowcę.  </w:t>
            </w:r>
          </w:p>
          <w:p w14:paraId="198BD02A" w14:textId="77777777" w:rsidR="00644F3A" w:rsidRPr="003104E7" w:rsidRDefault="00644F3A" w:rsidP="000F3A61">
            <w:pPr>
              <w:pStyle w:val="Akapitzlist"/>
              <w:numPr>
                <w:ilvl w:val="0"/>
                <w:numId w:val="39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lastRenderedPageBreak/>
              <w:t>połączony z dodatkowym mikrofonem;</w:t>
            </w:r>
          </w:p>
        </w:tc>
      </w:tr>
      <w:tr w:rsidR="003E2FCE" w:rsidRPr="00E92F15" w14:paraId="6501F6DA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60175AAD" w14:textId="77777777" w:rsidR="003E2FCE" w:rsidRPr="006033BC" w:rsidRDefault="003E2FCE" w:rsidP="003E2FCE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bookmarkStart w:id="3" w:name="_Hlk164410360"/>
          </w:p>
        </w:tc>
        <w:tc>
          <w:tcPr>
            <w:tcW w:w="2397" w:type="dxa"/>
          </w:tcPr>
          <w:p w14:paraId="7AFE8C04" w14:textId="713896B3" w:rsidR="003E2FCE" w:rsidRPr="003104E7" w:rsidRDefault="003E2FCE" w:rsidP="003E2FCE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System monitoringu wizyjnego wnętrza</w:t>
            </w:r>
          </w:p>
        </w:tc>
        <w:tc>
          <w:tcPr>
            <w:tcW w:w="7193" w:type="dxa"/>
            <w:shd w:val="clear" w:color="auto" w:fill="auto"/>
          </w:tcPr>
          <w:p w14:paraId="22FA51FB" w14:textId="77777777" w:rsidR="003E2FCE" w:rsidRPr="003104E7" w:rsidRDefault="003E2FCE" w:rsidP="003E2FCE">
            <w:pPr>
              <w:pStyle w:val="Akapitzlist1"/>
              <w:ind w:left="0"/>
              <w:jc w:val="both"/>
              <w:rPr>
                <w:rFonts w:cs="Times New Roman"/>
                <w:color w:val="auto"/>
              </w:rPr>
            </w:pPr>
            <w:r w:rsidRPr="003104E7">
              <w:rPr>
                <w:rFonts w:cs="Times New Roman"/>
                <w:color w:val="auto"/>
              </w:rPr>
              <w:t>System winien składać się z co najmniej 5 kamer śledzących obraz wnętrza pojazdu oraz przestrzeni przed pojazdem, mikrofonu, wyświetlacza LCD umieszczonego w kabinie kierowcy oraz cyfrowego rejestratora wewnętrznego. System zabudowany w pojeździe musi charakteryzować się następującymi parametrami:</w:t>
            </w:r>
          </w:p>
          <w:p w14:paraId="7827D4E2" w14:textId="3173484D" w:rsidR="003E2FCE" w:rsidRPr="00DA2FDB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Kamery wewnętrzne mają za zadanie monitoring całej przestrzeni pasażerskiej autobusu oraz drogi przez pojazdem; System musi obejmować 5 takich kamer, z których jedna rejestruje obszar w kabinie kierowcy i sąsiedztwie drzwi kabiny kierowcy i współpracuje z dodatkowym mikrofonem rejestrującym rozmowy kierowcy z pasażerem; W przedniej części pojazdu musi być zamontowana kamera, rejestrująca sytuację drogową przed pojazdem. Miejsce montażu pozostałych kamer do uzgodnienia z Zamawiającym; Wszystkie kamery muszą mieć rozdzielczość co najmniej 1.3 </w:t>
            </w:r>
            <w:proofErr w:type="spellStart"/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MPix</w:t>
            </w:r>
            <w:proofErr w:type="spellEnd"/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(min. 1280x  960) przy 15 kl./s w kompresji H.265 oraz być wyposażone w przetwornik obrazu 1/3" 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 xml:space="preserve">i zintegrowany obiektyw o stałej ogniskowej w przedziale od min. 2.1 do 2.8 mm; Zakres temperatur </w:t>
            </w:r>
            <w:r w:rsidRPr="00DA2F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pracy od 0 do +50 stopni C;</w:t>
            </w:r>
          </w:p>
          <w:p w14:paraId="2B1EE5FA" w14:textId="70EECCED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A2F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Kamery rejestrujące obraz w kolorze muszą być wytrzymałe i 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niezawodne oraz dostarczać obraz wysokiej jakości i dostosowywać się do zmieniającego się natężenia światła.</w:t>
            </w:r>
          </w:p>
          <w:p w14:paraId="5B6975AB" w14:textId="6DD9451B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Kamery muszą być odporne na wibracje;</w:t>
            </w:r>
          </w:p>
          <w:p w14:paraId="77D416C1" w14:textId="07793C99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Obraz z kamer przekazywany jest do rejestratora, zlokalizowanego w kabinie kierowcy;</w:t>
            </w:r>
          </w:p>
          <w:p w14:paraId="1E79F110" w14:textId="648AE84F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Kolorowy, dotykowy monitor (wyświetlacz LCD typu TFT) o przekątnej co najmniej 8”, zamontowany w kabinie kierowcy powinien umożliwiać stały podgląd obrazu z kamer, w różnych konfiguracjach (np. obraz z pojedynczej kamery, obraz z wielu kamer itp.); </w:t>
            </w:r>
          </w:p>
          <w:p w14:paraId="4721AB88" w14:textId="47B0281C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Monitor musi być tak zamontowany w kabinie kierowcy, aby miał możliwość płynnej regulacji w pionie i poziomie;</w:t>
            </w:r>
          </w:p>
          <w:p w14:paraId="71BE6D80" w14:textId="36108B1A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Monitor musi pełnić funkcję panelu informacyjnego przekazującego kierowcy o błędach i awariach systemu monitoringu jak np. brak</w:t>
            </w:r>
            <w:r w:rsidR="00CA1618"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nagrywania itp.</w:t>
            </w:r>
          </w:p>
          <w:p w14:paraId="4DB0DF94" w14:textId="2B0EF46F" w:rsidR="0085505A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System powinien posiadać zabezpieczenie zapisanych danych przed utratą spowodowaną przerwami w zasilaniu, oraz podtrzymywanie zasilania przez 30 minut - zapis powinien zostać automatycznie wznowiony po przywróceniu zasilania.</w:t>
            </w:r>
          </w:p>
          <w:p w14:paraId="24F15658" w14:textId="207C18BF" w:rsidR="0085505A" w:rsidRPr="003104E7" w:rsidRDefault="0085505A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System powinien posiadać funkcję określania czasu włączenia nagrywania od momentu uruchomienia stacyjki,</w:t>
            </w:r>
          </w:p>
          <w:p w14:paraId="598A34B3" w14:textId="4757B3E7" w:rsidR="0085505A" w:rsidRPr="003104E7" w:rsidRDefault="0085505A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System powinien posiadać sygnalizacje zgłaszania bł</w:t>
            </w:r>
            <w:r w:rsidR="00E749CC"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ę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dów np. awarie dysku czy kamer</w:t>
            </w:r>
          </w:p>
          <w:p w14:paraId="719B3950" w14:textId="489F2C93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System musi posiadać możliwość podłączenia dysku rejestratora za pomocą stacji dokującej, podłączonej do komputera PC przy 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pomocy złącza USB w celu przeglądania nagranego materiału i przesyłania go na dysk twardy komputera PC;</w:t>
            </w:r>
          </w:p>
          <w:p w14:paraId="6AF29ACF" w14:textId="01A8B92C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Na zarejestrowanym materiale musi znaleźć się informacja otrzymana 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z komputera pokładowego, zawierająca następujące dane:</w:t>
            </w:r>
          </w:p>
          <w:p w14:paraId="7829F500" w14:textId="77777777" w:rsidR="003E2FCE" w:rsidRPr="003104E7" w:rsidRDefault="003E2FCE" w:rsidP="00CA1618">
            <w:pPr>
              <w:pStyle w:val="Akapitzlist"/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a) data,</w:t>
            </w:r>
          </w:p>
          <w:p w14:paraId="7CA9004D" w14:textId="77777777" w:rsidR="003E2FCE" w:rsidRPr="003104E7" w:rsidRDefault="003E2FCE" w:rsidP="00CA1618">
            <w:pPr>
              <w:pStyle w:val="Akapitzlist"/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b) dokładny czas (</w:t>
            </w:r>
            <w:proofErr w:type="spellStart"/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gg:mm</w:t>
            </w:r>
            <w:proofErr w:type="spellEnd"/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),</w:t>
            </w:r>
          </w:p>
          <w:p w14:paraId="2855B7B0" w14:textId="595669F6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Rejestrator powinien umożliwiać cyfrową rejestrację sygnału wideo 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z możliwością rejestracji dźwięku i jednoczesnego przeglądania obrazu zarejestrowanego. Powinien umożliwiać zapis ciągły i być odporny na zawieszanie się systemu. Rejestrator powinien odznaczać się solidną konstrukcją, być łatwy w montażu oraz odporny na uszkodzenia</w:t>
            </w:r>
            <w:r w:rsidR="00CA1618"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mechaniczne oraz wstrząsy charakterystyczne dla pojazdów. </w:t>
            </w:r>
          </w:p>
          <w:p w14:paraId="7B74B0BB" w14:textId="2CA6314C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Urządzenie powinno być wyposażone w dyski twarde. Możliwa powinna być szybka wymiana dysków. Musi istnieć możliwość nagrywania w trybie alarmowym. Nagrania alarmowe nie mogą zostać nadpisane do momentu ich fizycznego zgrania do systemu.</w:t>
            </w:r>
          </w:p>
          <w:p w14:paraId="58DCE4DA" w14:textId="77777777" w:rsidR="00A07F45" w:rsidRDefault="003E2FCE" w:rsidP="00A07F45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Rejestrator musi mieć możliwość zamontowania jednocześnie 6 dysków twardych o pojemności minimum 1 TB każdy. Jeden dysk musi umożliwić rejestrację obrazu z min. 14 dni pracy pojazdu przy zastosowaniu kompresji obrazu</w:t>
            </w:r>
            <w:r w:rsidR="00CA31B7"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(łącznie 84 dni)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; </w:t>
            </w:r>
          </w:p>
          <w:p w14:paraId="36570F0F" w14:textId="58E9054E" w:rsidR="00A07F45" w:rsidRPr="00A07F45" w:rsidRDefault="00A07F45" w:rsidP="00A07F45">
            <w:pPr>
              <w:pStyle w:val="Akapitzlist"/>
              <w:spacing w:line="240" w:lineRule="auto"/>
              <w:ind w:left="456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7F4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dopuszczono rejestrator obsługujący maksymalnie 2 dyski,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tj. </w:t>
            </w:r>
            <w:r w:rsidRPr="00A07F4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zastosowanie rejestratora z obsługą maksymalnie 2 dysków, gdzie w jednej kieszeni zostanie zamontowany jeden dysk o pojemności 8TB, pozwoli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to </w:t>
            </w:r>
            <w:r w:rsidRPr="00A07F4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na spełnienie wymagań Zamawiającego dot. długości zapisanego materiału (łącznie min. 84 dni) oraz pozostawi możliwość rozbudowy pamięci rejestratora w przyszłości (druga kieszeń pozostanie wolna);</w:t>
            </w:r>
          </w:p>
          <w:p w14:paraId="46ACE5F4" w14:textId="2D44755C" w:rsidR="003E2FCE" w:rsidRPr="00A07F45" w:rsidRDefault="003E2FCE" w:rsidP="00A07F45">
            <w:pPr>
              <w:pStyle w:val="Akapitzlist"/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07F4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Urządzenie powinno posiadać przyjazne w obsłudze menu z rozbudowaną opcją wyszukiwania i przeglądania nagrań.</w:t>
            </w:r>
            <w:r w:rsidR="004D0FD4" w:rsidRPr="00A07F4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A07F4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Oprogramowanie w języku polskim, pracujące w środowisku Windows 10/11 lub Linux; Rejestrator musi umożliwiać nagrywanie ciągłe w rozdzielczości min. 1280 x 960, min. 15 </w:t>
            </w:r>
            <w:proofErr w:type="spellStart"/>
            <w:r w:rsidRPr="00A07F4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kl</w:t>
            </w:r>
            <w:proofErr w:type="spellEnd"/>
            <w:r w:rsidRPr="00A07F4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/s dla każdej kamery; Musi być możliwość konfiguracji nagrywania dla poszczególnych kamer; </w:t>
            </w:r>
          </w:p>
          <w:p w14:paraId="71FE8A65" w14:textId="44D4BDAB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Rejestrator musi być wyposażony w obudowę </w:t>
            </w:r>
            <w:proofErr w:type="spellStart"/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bezwentylatorową</w:t>
            </w:r>
            <w:proofErr w:type="spellEnd"/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wbudowany układ stabilizacji temperatury i w minimum 4 wejścia USB, w tym 2  wejścia USB 3.0; 1 port Ethernet i 1 szt. HDMI oraz funkcję nagrywania w redundancji oraz </w:t>
            </w:r>
            <w:proofErr w:type="spellStart"/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geolokalizację</w:t>
            </w:r>
            <w:proofErr w:type="spellEnd"/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pojazdów na mapie;</w:t>
            </w:r>
          </w:p>
          <w:p w14:paraId="4D102CD7" w14:textId="0B90603D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Rejestrator musi być zasilany z pokładowej instalacji elektrycznej i prawidłowo pracować w zakresie </w:t>
            </w:r>
            <w:r w:rsidRPr="00DA2F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temperatur od 0°C do + 50°C; 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Start systemu do pełnej funkcjonalności nie może być dłuższy niż 2 minuty,</w:t>
            </w:r>
          </w:p>
          <w:p w14:paraId="00952088" w14:textId="76D28ECC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Format zapisu: MP4 z funkcją możliwości zabezpieczenie zapisanego obrazu przed modyfikacją; </w:t>
            </w:r>
          </w:p>
          <w:p w14:paraId="4BECBEC4" w14:textId="4BB37EE0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Aktualizacja oprogramowania systemowego w pojeździe poprzez USB</w:t>
            </w:r>
            <w:r w:rsidR="00CA1618"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oraz GSM,</w:t>
            </w:r>
          </w:p>
          <w:p w14:paraId="676F3EBB" w14:textId="17691395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Wraz z pojazdami, Dostawca jest zobowiązany dostarczyć oprogramowanie w j. polskim, umożliwiające przeglądanie i archiwizację zapisanych danych w formacie MP4, z funkcją zabezpieczenia materiału przed jakąkolwiek modyfikacją;</w:t>
            </w:r>
          </w:p>
          <w:p w14:paraId="31C683E5" w14:textId="4270C9CE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Zamawiający wymaga, aby oprogramowanie służące do przeglądania i analizy zapisanego materiału było zbudowane i użytkowane w technologii webowej (system raportujący, przygotowanie danych, zamawianie nagrań dla potrzeb Zamawiającego, policji lub innych służb porządkowych). </w:t>
            </w:r>
            <w:r w:rsidR="00E96B57" w:rsidRPr="00DA5577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Nie dopuszcza się osobnych aplikacji desktopowych.</w:t>
            </w:r>
            <w:r w:rsidR="00E96B57" w:rsidRPr="007E3B20">
              <w:rPr>
                <w:rFonts w:ascii="Times New Roman" w:hAnsi="Times New Roman" w:cs="Times New Roman"/>
                <w:color w:val="FF0000"/>
              </w:rPr>
              <w:t xml:space="preserve"> D</w:t>
            </w:r>
            <w:r w:rsidR="00E96B57" w:rsidRPr="007E3B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opuszcza</w:t>
            </w:r>
            <w:r w:rsidR="00E96B57" w:rsidRPr="00DA557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E96B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się z</w:t>
            </w:r>
            <w:r w:rsidR="00E96B57" w:rsidRPr="00DA557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astosowanie oddzielnej aplikacji desktopowej do bezpośredniego przeglądania i analizy zapisanego materiału na dysku rejestratora, podłączonego poprzez stację dokującą, do stacji operatorskiej.</w:t>
            </w:r>
          </w:p>
          <w:p w14:paraId="27BEBA9D" w14:textId="3298C14F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Przekazywanie plików zarejestrowanych przez system monitoringu nie może być związane z jakimikolwiek ograniczeniami licencyjnymi. System monitoringu powinien przekazywać nagrania kompatybilne z dostarczonym oprogramowaniem umożliwiającym m.in. </w:t>
            </w:r>
          </w:p>
          <w:p w14:paraId="5B09EB61" w14:textId="77777777" w:rsidR="003E2FCE" w:rsidRPr="003104E7" w:rsidRDefault="003E2FCE" w:rsidP="003E2FCE">
            <w:pPr>
              <w:pStyle w:val="Akapitzlist1"/>
              <w:ind w:left="630" w:hanging="283"/>
              <w:jc w:val="both"/>
              <w:rPr>
                <w:rFonts w:cs="Times New Roman"/>
                <w:color w:val="auto"/>
              </w:rPr>
            </w:pPr>
            <w:r w:rsidRPr="003104E7">
              <w:rPr>
                <w:rFonts w:cs="Times New Roman"/>
                <w:color w:val="auto"/>
              </w:rPr>
              <w:t>- przeglądanie zapisanych materiałów według różnych kryteriów: daty, godziny, numeru kamery, wybranego przedziału czasu;</w:t>
            </w:r>
          </w:p>
          <w:p w14:paraId="2697D9FB" w14:textId="293CAF6B" w:rsidR="003E2FCE" w:rsidRPr="003104E7" w:rsidRDefault="003E2FCE" w:rsidP="003E2FCE">
            <w:pPr>
              <w:pStyle w:val="Akapitzlist1"/>
              <w:ind w:left="630" w:hanging="283"/>
              <w:jc w:val="both"/>
              <w:rPr>
                <w:rFonts w:cs="Times New Roman"/>
                <w:color w:val="auto"/>
              </w:rPr>
            </w:pPr>
            <w:r w:rsidRPr="003104E7">
              <w:rPr>
                <w:rFonts w:cs="Times New Roman"/>
                <w:color w:val="auto"/>
              </w:rPr>
              <w:t>-  zmianę układu ekranu umożliwiającą oglądanie obrazu z pojedynczej kamery, jak i ze wszystkich kamer jednocześnie;</w:t>
            </w:r>
          </w:p>
          <w:p w14:paraId="2A9241AF" w14:textId="77777777" w:rsidR="003E2FCE" w:rsidRPr="003104E7" w:rsidRDefault="003E2FCE" w:rsidP="003E2FCE">
            <w:pPr>
              <w:pStyle w:val="Akapitzlist1"/>
              <w:ind w:left="630" w:hanging="283"/>
              <w:jc w:val="both"/>
              <w:rPr>
                <w:rFonts w:cs="Times New Roman"/>
                <w:color w:val="auto"/>
              </w:rPr>
            </w:pPr>
            <w:r w:rsidRPr="003104E7">
              <w:rPr>
                <w:rFonts w:cs="Times New Roman"/>
                <w:color w:val="auto"/>
              </w:rPr>
              <w:t>-   przewijanie obrazu do przodu lub do tyłu z różnymi prędkościami;</w:t>
            </w:r>
          </w:p>
          <w:p w14:paraId="7B23C679" w14:textId="77777777" w:rsidR="008F7C18" w:rsidRPr="003104E7" w:rsidRDefault="003E2FCE" w:rsidP="008F7C18">
            <w:pPr>
              <w:pStyle w:val="Akapitzlist1"/>
              <w:ind w:left="630" w:hanging="283"/>
              <w:jc w:val="both"/>
              <w:rPr>
                <w:rFonts w:cs="Times New Roman"/>
                <w:color w:val="auto"/>
              </w:rPr>
            </w:pPr>
            <w:r w:rsidRPr="003104E7">
              <w:rPr>
                <w:rFonts w:cs="Times New Roman"/>
                <w:color w:val="auto"/>
              </w:rPr>
              <w:t>-   zatrzymanie obrazu i jego wydruk;</w:t>
            </w:r>
          </w:p>
          <w:p w14:paraId="124E683F" w14:textId="11801EA1" w:rsidR="003E2FCE" w:rsidRPr="003104E7" w:rsidRDefault="003E2FCE" w:rsidP="008F7C18">
            <w:pPr>
              <w:pStyle w:val="Akapitzlist1"/>
              <w:ind w:left="630" w:hanging="283"/>
              <w:jc w:val="both"/>
              <w:rPr>
                <w:rFonts w:cs="Times New Roman"/>
                <w:color w:val="auto"/>
              </w:rPr>
            </w:pPr>
            <w:r w:rsidRPr="003104E7">
              <w:rPr>
                <w:rFonts w:cs="Times New Roman"/>
                <w:color w:val="auto"/>
              </w:rPr>
              <w:t xml:space="preserve">-   zapisanie obrazu w formie pliku;    </w:t>
            </w:r>
          </w:p>
        </w:tc>
      </w:tr>
      <w:bookmarkEnd w:id="3"/>
      <w:tr w:rsidR="003E2FCE" w:rsidRPr="00E92F15" w14:paraId="4A89D372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3E526358" w14:textId="77777777" w:rsidR="003E2FCE" w:rsidRPr="00E92F15" w:rsidRDefault="003E2FCE" w:rsidP="003E2FCE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79B9F15F" w14:textId="77777777" w:rsidR="003E2FCE" w:rsidRPr="003104E7" w:rsidRDefault="003E2FCE" w:rsidP="003E2FCE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Pozostałe wyposażenie</w:t>
            </w:r>
          </w:p>
        </w:tc>
        <w:tc>
          <w:tcPr>
            <w:tcW w:w="7193" w:type="dxa"/>
          </w:tcPr>
          <w:p w14:paraId="6D6DB182" w14:textId="044BBE41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Moduł GPS wraz z oprogramowaniem przekazujący bezpłatnie w okresie gwarancji informacje o lokalizacji pojazdu oraz podstawowe parametry pracy i jego stan techniczny, </w:t>
            </w:r>
          </w:p>
          <w:p w14:paraId="243FCCED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Router mobilny GSM LTE/4G z </w:t>
            </w:r>
            <w:proofErr w:type="spellStart"/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WiFi</w:t>
            </w:r>
            <w:proofErr w:type="spellEnd"/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2,4GHz i 5Ghz</w:t>
            </w:r>
          </w:p>
          <w:p w14:paraId="3EA56DF3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Gaśnica 6 kg (minimum 2 szt.),</w:t>
            </w:r>
          </w:p>
          <w:p w14:paraId="6B77D28D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Podnośnik hydrauliczny dedykowany dla dostarczonego autobusu - 2 </w:t>
            </w:r>
            <w:proofErr w:type="spellStart"/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szt</w:t>
            </w:r>
            <w:proofErr w:type="spellEnd"/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,</w:t>
            </w:r>
          </w:p>
          <w:p w14:paraId="6ED54BCD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Klucz do kół,</w:t>
            </w:r>
          </w:p>
          <w:p w14:paraId="07C9FCEC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Ucho do holowania,</w:t>
            </w:r>
          </w:p>
          <w:p w14:paraId="6AF8B08A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Kliny pod koła - min. 2 szt.,</w:t>
            </w:r>
          </w:p>
          <w:p w14:paraId="619990EC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Trójkąt ostrzegawczy,</w:t>
            </w:r>
          </w:p>
          <w:p w14:paraId="5B599210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Apteczka typu autobusowego (min. 2 szt.),</w:t>
            </w:r>
          </w:p>
          <w:p w14:paraId="164551F9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Wybijaki do szyb w ilości zgodnej z obowiązującymi przepisami,</w:t>
            </w:r>
          </w:p>
          <w:p w14:paraId="7C666EFB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Kamizelka ostrzegawcza dla osoby dorosłej,</w:t>
            </w:r>
          </w:p>
          <w:p w14:paraId="00BC95DD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Radioodtwarzacz,</w:t>
            </w:r>
          </w:p>
          <w:p w14:paraId="5DCDEA5E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Kamera cofania,</w:t>
            </w:r>
          </w:p>
          <w:p w14:paraId="3FA502FF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lastRenderedPageBreak/>
              <w:t>Sygnał dźwiękowy włączonego biegu wstecznego,</w:t>
            </w:r>
          </w:p>
          <w:p w14:paraId="3870D6B1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Tempomat, </w:t>
            </w:r>
          </w:p>
          <w:p w14:paraId="5BE906E9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Tachograf cyfrowy,</w:t>
            </w:r>
          </w:p>
          <w:p w14:paraId="42B59109" w14:textId="56AB95A1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Min. 2 komplety kluczy do wszystkich klap, zamków i rygli.</w:t>
            </w:r>
          </w:p>
        </w:tc>
      </w:tr>
      <w:tr w:rsidR="003E2FCE" w:rsidRPr="00E92F15" w14:paraId="5C40A246" w14:textId="77777777" w:rsidTr="003104E7">
        <w:trPr>
          <w:trHeight w:val="340"/>
        </w:trPr>
        <w:tc>
          <w:tcPr>
            <w:tcW w:w="603" w:type="dxa"/>
          </w:tcPr>
          <w:p w14:paraId="248199B4" w14:textId="77777777" w:rsidR="003E2FCE" w:rsidRPr="00E92F15" w:rsidRDefault="003E2FCE" w:rsidP="003E2FCE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1AF24757" w14:textId="77777777" w:rsidR="003E2FCE" w:rsidRPr="003104E7" w:rsidRDefault="003E2FCE" w:rsidP="003E2FCE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Gwarancja</w:t>
            </w:r>
          </w:p>
        </w:tc>
        <w:tc>
          <w:tcPr>
            <w:tcW w:w="7193" w:type="dxa"/>
          </w:tcPr>
          <w:p w14:paraId="5BA789E1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Gwarancja na perforację spowodowaną korozją poszyć zewnętrznych oraz szkieletu nadwozia i podwozia minimum – 60 miesięcy,</w:t>
            </w:r>
          </w:p>
          <w:p w14:paraId="45615C32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Gwarancja na zewnętrzne powłoki lakiernicze minimum – 60 miesięcy,</w:t>
            </w:r>
          </w:p>
          <w:p w14:paraId="7739D0E0" w14:textId="668C0064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Gwarancja na cały autobus wraz z wyposażeniem minimum – 2</w:t>
            </w:r>
            <w:r w:rsidR="00113C9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lata,</w:t>
            </w:r>
          </w:p>
          <w:p w14:paraId="43F0FE61" w14:textId="40CF0491" w:rsidR="009818E7" w:rsidRPr="003104E7" w:rsidRDefault="009818E7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Gwarancja na akumulatory lub </w:t>
            </w:r>
            <w:proofErr w:type="spellStart"/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superkondensatory</w:t>
            </w:r>
            <w:proofErr w:type="spellEnd"/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lub inne urządzenia służące do gromadzenia energii napędu hybrydowego minimum – 120 miesięcy.</w:t>
            </w:r>
          </w:p>
          <w:p w14:paraId="000F0BB4" w14:textId="0E922175" w:rsidR="003E2FCE" w:rsidRPr="003104E7" w:rsidRDefault="003E2FCE" w:rsidP="003E2FCE">
            <w:pPr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 xml:space="preserve">Zamawiający wymaga wyposażenia autokaru w urządzenie zapewniające zdalną diagnozę autobusu przez </w:t>
            </w:r>
            <w:r w:rsidR="006033BC" w:rsidRPr="003104E7">
              <w:rPr>
                <w:color w:val="auto"/>
                <w:kern w:val="2"/>
                <w:sz w:val="24"/>
                <w:szCs w:val="24"/>
              </w:rPr>
              <w:t>Wykonawcę</w:t>
            </w:r>
            <w:r w:rsidRPr="003104E7">
              <w:rPr>
                <w:color w:val="auto"/>
                <w:kern w:val="2"/>
                <w:sz w:val="24"/>
                <w:szCs w:val="24"/>
              </w:rPr>
              <w:t xml:space="preserve"> zapewniające skrócenie czasu diagnostyki i usunięcie ewentualnej usterki.</w:t>
            </w:r>
          </w:p>
        </w:tc>
      </w:tr>
      <w:tr w:rsidR="003E2FCE" w:rsidRPr="00E92F15" w14:paraId="56D3490A" w14:textId="77777777" w:rsidTr="003104E7">
        <w:trPr>
          <w:trHeight w:val="340"/>
        </w:trPr>
        <w:tc>
          <w:tcPr>
            <w:tcW w:w="603" w:type="dxa"/>
          </w:tcPr>
          <w:p w14:paraId="369E45E0" w14:textId="77777777" w:rsidR="003E2FCE" w:rsidRPr="00E92F15" w:rsidRDefault="003E2FCE" w:rsidP="003E2FCE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14" w:hanging="3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70EB7FCF" w14:textId="77777777" w:rsidR="003E2FCE" w:rsidRPr="00E92F15" w:rsidRDefault="003E2FCE" w:rsidP="003E2FCE">
            <w:pPr>
              <w:tabs>
                <w:tab w:val="left" w:pos="5245"/>
              </w:tabs>
              <w:jc w:val="center"/>
              <w:rPr>
                <w:kern w:val="2"/>
                <w:sz w:val="24"/>
                <w:szCs w:val="24"/>
              </w:rPr>
            </w:pPr>
            <w:r w:rsidRPr="00E92F15">
              <w:rPr>
                <w:kern w:val="2"/>
                <w:sz w:val="24"/>
                <w:szCs w:val="24"/>
              </w:rPr>
              <w:t>Odbiór autobusów</w:t>
            </w:r>
          </w:p>
        </w:tc>
        <w:tc>
          <w:tcPr>
            <w:tcW w:w="7193" w:type="dxa"/>
          </w:tcPr>
          <w:p w14:paraId="15931573" w14:textId="467BD265" w:rsidR="003E2FCE" w:rsidRPr="00E92F15" w:rsidRDefault="0083129F" w:rsidP="003E2FCE">
            <w:pPr>
              <w:rPr>
                <w:kern w:val="2"/>
                <w:sz w:val="24"/>
                <w:szCs w:val="24"/>
              </w:rPr>
            </w:pPr>
            <w:r w:rsidRPr="00E92F15">
              <w:rPr>
                <w:kern w:val="2"/>
                <w:sz w:val="24"/>
                <w:szCs w:val="24"/>
              </w:rPr>
              <w:t>Wykonawca zobowiązany jest dostarczyć na własny koszt autobusy w miejsca wskazane przez Zamawiającego na terenie województwa kujawsko-pomorskiego.</w:t>
            </w:r>
          </w:p>
          <w:p w14:paraId="46AA89F6" w14:textId="2DBA38FA" w:rsidR="003E2FCE" w:rsidRPr="00DA2FDB" w:rsidRDefault="003E2FCE" w:rsidP="003E2FCE">
            <w:pPr>
              <w:rPr>
                <w:color w:val="auto"/>
                <w:kern w:val="2"/>
                <w:sz w:val="24"/>
                <w:szCs w:val="24"/>
              </w:rPr>
            </w:pPr>
            <w:r w:rsidRPr="00E92F15">
              <w:rPr>
                <w:kern w:val="2"/>
                <w:sz w:val="24"/>
                <w:szCs w:val="24"/>
              </w:rPr>
              <w:t xml:space="preserve">Wykonawca w ramach niniejszego zamówienia zobowiązany jest dostarczyć Zamawiającemu wraz z autobusem dokumentację techniczną autobusu oraz wymaganą przez prawo polskie dokumentację w języku polskim </w:t>
            </w:r>
            <w:r w:rsidR="003104E7" w:rsidRPr="00DA2FDB">
              <w:rPr>
                <w:color w:val="auto"/>
                <w:kern w:val="2"/>
                <w:sz w:val="24"/>
                <w:szCs w:val="24"/>
              </w:rPr>
              <w:t xml:space="preserve">lub </w:t>
            </w:r>
            <w:r w:rsidR="00DA2FDB" w:rsidRPr="00DA2FDB">
              <w:rPr>
                <w:color w:val="auto"/>
                <w:kern w:val="2"/>
                <w:sz w:val="24"/>
                <w:szCs w:val="24"/>
              </w:rPr>
              <w:t xml:space="preserve">wraz z </w:t>
            </w:r>
            <w:r w:rsidR="003104E7" w:rsidRPr="00DA2FDB">
              <w:rPr>
                <w:color w:val="auto"/>
                <w:kern w:val="2"/>
                <w:sz w:val="24"/>
                <w:szCs w:val="24"/>
              </w:rPr>
              <w:t xml:space="preserve">tłumaczeniem na język polski </w:t>
            </w:r>
            <w:r w:rsidRPr="00DA2FDB">
              <w:rPr>
                <w:color w:val="auto"/>
                <w:kern w:val="2"/>
                <w:sz w:val="24"/>
                <w:szCs w:val="24"/>
              </w:rPr>
              <w:t>niezbędną do rejestracji</w:t>
            </w:r>
            <w:r w:rsidR="00B80E78" w:rsidRPr="00DA2FDB">
              <w:rPr>
                <w:color w:val="auto"/>
                <w:kern w:val="2"/>
                <w:sz w:val="24"/>
                <w:szCs w:val="24"/>
              </w:rPr>
              <w:t xml:space="preserve"> (zgodnie z zapisami polskiego prawa) </w:t>
            </w:r>
            <w:r w:rsidRPr="00DA2FDB">
              <w:rPr>
                <w:color w:val="auto"/>
                <w:kern w:val="2"/>
                <w:sz w:val="24"/>
                <w:szCs w:val="24"/>
              </w:rPr>
              <w:t xml:space="preserve"> i ubezpieczenia pojazdu w szczególności: </w:t>
            </w:r>
          </w:p>
          <w:p w14:paraId="177B6A27" w14:textId="77777777" w:rsidR="003E2FCE" w:rsidRPr="00DA2FDB" w:rsidRDefault="003E2FCE" w:rsidP="003E2FC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DA2FD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Świadectwo homologacji pojazdów ważne na terenie Rzeczypospolitej Polskiej lub certyfikat zgodności COC,</w:t>
            </w:r>
          </w:p>
          <w:p w14:paraId="74A40E17" w14:textId="79527996" w:rsidR="003E2FCE" w:rsidRPr="00DA2FDB" w:rsidRDefault="003E2FCE" w:rsidP="003104E7">
            <w:pPr>
              <w:pStyle w:val="Akapitzlist"/>
              <w:numPr>
                <w:ilvl w:val="0"/>
                <w:numId w:val="11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DA2FD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Instrukcję obsługi i konserwacji autobusów w języku polskim</w:t>
            </w:r>
            <w:r w:rsidR="003104E7" w:rsidRPr="00DA2FD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lub </w:t>
            </w:r>
            <w:r w:rsidR="00DA2FDB" w:rsidRPr="00DA2FD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wraz z </w:t>
            </w:r>
            <w:r w:rsidR="003104E7" w:rsidRPr="00DA2FD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tłumaczeniem na język polski</w:t>
            </w:r>
            <w:r w:rsidR="00113C9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,</w:t>
            </w:r>
          </w:p>
          <w:p w14:paraId="173475F3" w14:textId="77777777" w:rsidR="003E2FCE" w:rsidRPr="00DA2FDB" w:rsidRDefault="003E2FCE" w:rsidP="003E2FC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DA2FD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Wykaz adresów punktów serwisowych na terenie kraju,</w:t>
            </w:r>
          </w:p>
          <w:p w14:paraId="05778FC6" w14:textId="3F8C5494" w:rsidR="003E2FCE" w:rsidRPr="00E92F15" w:rsidRDefault="003E2FCE" w:rsidP="003E2FC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456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DA2FD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Książkę gwarancyjno-przeglądową autobusu w języku polskim</w:t>
            </w:r>
            <w:r w:rsidR="003104E7" w:rsidRPr="00DA2FD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lub </w:t>
            </w:r>
            <w:r w:rsidR="00DA2FDB" w:rsidRPr="00DA2FD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wraz z </w:t>
            </w:r>
            <w:r w:rsidR="003104E7" w:rsidRPr="00DA2FD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tłumaczeniem na język polski.</w:t>
            </w:r>
          </w:p>
        </w:tc>
      </w:tr>
    </w:tbl>
    <w:p w14:paraId="3A77FC4E" w14:textId="40570FFD" w:rsidR="00C204B1" w:rsidRPr="00E92F15" w:rsidRDefault="00C204B1" w:rsidP="003104E7">
      <w:pPr>
        <w:rPr>
          <w:sz w:val="24"/>
          <w:szCs w:val="24"/>
        </w:rPr>
      </w:pPr>
    </w:p>
    <w:sectPr w:rsidR="00C204B1" w:rsidRPr="00E92F15" w:rsidSect="00E92F15">
      <w:headerReference w:type="default" r:id="rId8"/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72A9B0" w14:textId="77777777" w:rsidR="007C5869" w:rsidRDefault="007C5869" w:rsidP="008C44B4">
      <w:r>
        <w:separator/>
      </w:r>
    </w:p>
  </w:endnote>
  <w:endnote w:type="continuationSeparator" w:id="0">
    <w:p w14:paraId="0ABA3DE3" w14:textId="77777777" w:rsidR="007C5869" w:rsidRDefault="007C5869" w:rsidP="008C4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9DC62C" w14:textId="77777777" w:rsidR="007C5869" w:rsidRDefault="007C5869" w:rsidP="008C44B4">
      <w:r>
        <w:separator/>
      </w:r>
    </w:p>
  </w:footnote>
  <w:footnote w:type="continuationSeparator" w:id="0">
    <w:p w14:paraId="343FF651" w14:textId="77777777" w:rsidR="007C5869" w:rsidRDefault="007C5869" w:rsidP="008C44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8AC30" w14:textId="2FC11EBF" w:rsidR="008C44B4" w:rsidRDefault="008C44B4" w:rsidP="008C44B4">
    <w:pPr>
      <w:pStyle w:val="Nagwek"/>
      <w:ind w:left="426"/>
    </w:pPr>
    <w:r>
      <w:rPr>
        <w:noProof/>
      </w:rPr>
      <w:drawing>
        <wp:inline distT="0" distB="0" distL="0" distR="0" wp14:anchorId="21C518CC" wp14:editId="2DE11A77">
          <wp:extent cx="5761355" cy="560705"/>
          <wp:effectExtent l="0" t="0" r="0" b="0"/>
          <wp:docPr id="3336440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54BE8"/>
    <w:multiLevelType w:val="hybridMultilevel"/>
    <w:tmpl w:val="8FF41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44F2D"/>
    <w:multiLevelType w:val="hybridMultilevel"/>
    <w:tmpl w:val="66B0E2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9707E"/>
    <w:multiLevelType w:val="hybridMultilevel"/>
    <w:tmpl w:val="DBFE3CB4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F6D78"/>
    <w:multiLevelType w:val="hybridMultilevel"/>
    <w:tmpl w:val="B6BE23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02BA6"/>
    <w:multiLevelType w:val="hybridMultilevel"/>
    <w:tmpl w:val="6B066346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A0656"/>
    <w:multiLevelType w:val="hybridMultilevel"/>
    <w:tmpl w:val="E1AE8E42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346856"/>
    <w:multiLevelType w:val="hybridMultilevel"/>
    <w:tmpl w:val="8FF42808"/>
    <w:name w:val="WWNum723223223222242"/>
    <w:lvl w:ilvl="0" w:tplc="AACCE2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3E4D1A"/>
    <w:multiLevelType w:val="hybridMultilevel"/>
    <w:tmpl w:val="C4A0CD8C"/>
    <w:lvl w:ilvl="0" w:tplc="C9FA2402">
      <w:start w:val="1"/>
      <w:numFmt w:val="lowerLetter"/>
      <w:lvlText w:val="%1)"/>
      <w:lvlJc w:val="left"/>
      <w:pPr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8" w15:restartNumberingAfterBreak="0">
    <w:nsid w:val="1BE90190"/>
    <w:multiLevelType w:val="hybridMultilevel"/>
    <w:tmpl w:val="2D94CF5A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970C24"/>
    <w:multiLevelType w:val="hybridMultilevel"/>
    <w:tmpl w:val="EE56D97C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DC72DF"/>
    <w:multiLevelType w:val="hybridMultilevel"/>
    <w:tmpl w:val="07FCAA84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7F2F76"/>
    <w:multiLevelType w:val="hybridMultilevel"/>
    <w:tmpl w:val="DFA8C048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E01AB1"/>
    <w:multiLevelType w:val="hybridMultilevel"/>
    <w:tmpl w:val="7DC2EF92"/>
    <w:lvl w:ilvl="0" w:tplc="0415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3" w15:restartNumberingAfterBreak="0">
    <w:nsid w:val="28284BDB"/>
    <w:multiLevelType w:val="hybridMultilevel"/>
    <w:tmpl w:val="C31C92D8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6C6B79"/>
    <w:multiLevelType w:val="hybridMultilevel"/>
    <w:tmpl w:val="A8264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686D5B"/>
    <w:multiLevelType w:val="hybridMultilevel"/>
    <w:tmpl w:val="34F6281E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B07356"/>
    <w:multiLevelType w:val="hybridMultilevel"/>
    <w:tmpl w:val="0818C4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4E7CCB"/>
    <w:multiLevelType w:val="hybridMultilevel"/>
    <w:tmpl w:val="8FB69B90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A27D4A"/>
    <w:multiLevelType w:val="hybridMultilevel"/>
    <w:tmpl w:val="841462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0865D6"/>
    <w:multiLevelType w:val="hybridMultilevel"/>
    <w:tmpl w:val="0DF27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E0243F"/>
    <w:multiLevelType w:val="hybridMultilevel"/>
    <w:tmpl w:val="9CE0D706"/>
    <w:lvl w:ilvl="0" w:tplc="62FAA9B6">
      <w:start w:val="1"/>
      <w:numFmt w:val="bullet"/>
      <w:lvlText w:val=""/>
      <w:lvlJc w:val="left"/>
      <w:pPr>
        <w:ind w:left="1087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1" w15:restartNumberingAfterBreak="0">
    <w:nsid w:val="411210F2"/>
    <w:multiLevelType w:val="hybridMultilevel"/>
    <w:tmpl w:val="728E45BA"/>
    <w:lvl w:ilvl="0" w:tplc="62FAA9B6">
      <w:start w:val="1"/>
      <w:numFmt w:val="bullet"/>
      <w:lvlText w:val=""/>
      <w:lvlJc w:val="left"/>
      <w:pPr>
        <w:ind w:left="442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2" w15:restartNumberingAfterBreak="0">
    <w:nsid w:val="43C823F5"/>
    <w:multiLevelType w:val="hybridMultilevel"/>
    <w:tmpl w:val="4914EF36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45230527"/>
    <w:multiLevelType w:val="hybridMultilevel"/>
    <w:tmpl w:val="9A28690E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1A2078"/>
    <w:multiLevelType w:val="hybridMultilevel"/>
    <w:tmpl w:val="BF92C1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F7485A"/>
    <w:multiLevelType w:val="hybridMultilevel"/>
    <w:tmpl w:val="AC4C5FD6"/>
    <w:lvl w:ilvl="0" w:tplc="06CADB04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75395D"/>
    <w:multiLevelType w:val="hybridMultilevel"/>
    <w:tmpl w:val="C45EBEE4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A40BA3"/>
    <w:multiLevelType w:val="hybridMultilevel"/>
    <w:tmpl w:val="311A3E04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E57322"/>
    <w:multiLevelType w:val="hybridMultilevel"/>
    <w:tmpl w:val="4358F2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2E65FD"/>
    <w:multiLevelType w:val="hybridMultilevel"/>
    <w:tmpl w:val="D87A4C6C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E84CF1"/>
    <w:multiLevelType w:val="hybridMultilevel"/>
    <w:tmpl w:val="DC60FC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3C01A5"/>
    <w:multiLevelType w:val="hybridMultilevel"/>
    <w:tmpl w:val="EEB426A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CF7F28"/>
    <w:multiLevelType w:val="hybridMultilevel"/>
    <w:tmpl w:val="F6722A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180123"/>
    <w:multiLevelType w:val="hybridMultilevel"/>
    <w:tmpl w:val="7AE4E0DE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634B80"/>
    <w:multiLevelType w:val="hybridMultilevel"/>
    <w:tmpl w:val="9924999A"/>
    <w:lvl w:ilvl="0" w:tplc="FFFFFFFF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DC42FB"/>
    <w:multiLevelType w:val="hybridMultilevel"/>
    <w:tmpl w:val="926A68F0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E401FB"/>
    <w:multiLevelType w:val="hybridMultilevel"/>
    <w:tmpl w:val="68E0C0C4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984DE0"/>
    <w:multiLevelType w:val="hybridMultilevel"/>
    <w:tmpl w:val="79E00844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CE6825"/>
    <w:multiLevelType w:val="hybridMultilevel"/>
    <w:tmpl w:val="5C0EF3AE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C73AA3"/>
    <w:multiLevelType w:val="hybridMultilevel"/>
    <w:tmpl w:val="2FDA0EC4"/>
    <w:lvl w:ilvl="0" w:tplc="1172A776">
      <w:start w:val="1"/>
      <w:numFmt w:val="bullet"/>
      <w:lvlText w:val=""/>
      <w:lvlJc w:val="left"/>
      <w:pPr>
        <w:ind w:left="28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205030"/>
    <w:multiLevelType w:val="hybridMultilevel"/>
    <w:tmpl w:val="BF944894"/>
    <w:lvl w:ilvl="0" w:tplc="D16833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  <w:sz w:val="24"/>
      </w:rPr>
    </w:lvl>
    <w:lvl w:ilvl="1" w:tplc="6ADC033C">
      <w:start w:val="1"/>
      <w:numFmt w:val="lowerLetter"/>
      <w:lvlText w:val="%2."/>
      <w:lvlJc w:val="left"/>
      <w:pPr>
        <w:ind w:left="1440" w:hanging="360"/>
      </w:pPr>
      <w:rPr>
        <w:b w:val="0"/>
        <w:bCs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394143">
    <w:abstractNumId w:val="6"/>
  </w:num>
  <w:num w:numId="2" w16cid:durableId="94793846">
    <w:abstractNumId w:val="19"/>
  </w:num>
  <w:num w:numId="3" w16cid:durableId="150411076">
    <w:abstractNumId w:val="25"/>
  </w:num>
  <w:num w:numId="4" w16cid:durableId="1834443203">
    <w:abstractNumId w:val="1"/>
  </w:num>
  <w:num w:numId="5" w16cid:durableId="466246066">
    <w:abstractNumId w:val="3"/>
  </w:num>
  <w:num w:numId="6" w16cid:durableId="1103383626">
    <w:abstractNumId w:val="7"/>
  </w:num>
  <w:num w:numId="7" w16cid:durableId="591013264">
    <w:abstractNumId w:val="18"/>
  </w:num>
  <w:num w:numId="8" w16cid:durableId="334235462">
    <w:abstractNumId w:val="40"/>
  </w:num>
  <w:num w:numId="9" w16cid:durableId="969211928">
    <w:abstractNumId w:val="32"/>
  </w:num>
  <w:num w:numId="10" w16cid:durableId="759374606">
    <w:abstractNumId w:val="5"/>
  </w:num>
  <w:num w:numId="11" w16cid:durableId="977371000">
    <w:abstractNumId w:val="0"/>
  </w:num>
  <w:num w:numId="12" w16cid:durableId="1461992804">
    <w:abstractNumId w:val="30"/>
  </w:num>
  <w:num w:numId="13" w16cid:durableId="1020007649">
    <w:abstractNumId w:val="14"/>
  </w:num>
  <w:num w:numId="14" w16cid:durableId="1779906078">
    <w:abstractNumId w:val="31"/>
  </w:num>
  <w:num w:numId="15" w16cid:durableId="193857939">
    <w:abstractNumId w:val="39"/>
  </w:num>
  <w:num w:numId="16" w16cid:durableId="622538694">
    <w:abstractNumId w:val="35"/>
  </w:num>
  <w:num w:numId="17" w16cid:durableId="419719722">
    <w:abstractNumId w:val="2"/>
  </w:num>
  <w:num w:numId="18" w16cid:durableId="1956985457">
    <w:abstractNumId w:val="26"/>
  </w:num>
  <w:num w:numId="19" w16cid:durableId="18362511">
    <w:abstractNumId w:val="11"/>
  </w:num>
  <w:num w:numId="20" w16cid:durableId="709497908">
    <w:abstractNumId w:val="21"/>
  </w:num>
  <w:num w:numId="21" w16cid:durableId="1797600491">
    <w:abstractNumId w:val="33"/>
  </w:num>
  <w:num w:numId="22" w16cid:durableId="1114903423">
    <w:abstractNumId w:val="9"/>
  </w:num>
  <w:num w:numId="23" w16cid:durableId="256987111">
    <w:abstractNumId w:val="4"/>
  </w:num>
  <w:num w:numId="24" w16cid:durableId="1191379728">
    <w:abstractNumId w:val="10"/>
  </w:num>
  <w:num w:numId="25" w16cid:durableId="1377504757">
    <w:abstractNumId w:val="17"/>
  </w:num>
  <w:num w:numId="26" w16cid:durableId="970331918">
    <w:abstractNumId w:val="15"/>
  </w:num>
  <w:num w:numId="27" w16cid:durableId="2144615595">
    <w:abstractNumId w:val="13"/>
  </w:num>
  <w:num w:numId="28" w16cid:durableId="223688009">
    <w:abstractNumId w:val="38"/>
  </w:num>
  <w:num w:numId="29" w16cid:durableId="1590115527">
    <w:abstractNumId w:val="27"/>
  </w:num>
  <w:num w:numId="30" w16cid:durableId="1571426299">
    <w:abstractNumId w:val="20"/>
  </w:num>
  <w:num w:numId="31" w16cid:durableId="530412454">
    <w:abstractNumId w:val="36"/>
  </w:num>
  <w:num w:numId="32" w16cid:durableId="525604265">
    <w:abstractNumId w:val="8"/>
  </w:num>
  <w:num w:numId="33" w16cid:durableId="1004893813">
    <w:abstractNumId w:val="23"/>
  </w:num>
  <w:num w:numId="34" w16cid:durableId="820078330">
    <w:abstractNumId w:val="29"/>
  </w:num>
  <w:num w:numId="35" w16cid:durableId="542257418">
    <w:abstractNumId w:val="37"/>
  </w:num>
  <w:num w:numId="36" w16cid:durableId="647981535">
    <w:abstractNumId w:val="34"/>
  </w:num>
  <w:num w:numId="37" w16cid:durableId="806892715">
    <w:abstractNumId w:val="28"/>
  </w:num>
  <w:num w:numId="38" w16cid:durableId="1272785890">
    <w:abstractNumId w:val="12"/>
  </w:num>
  <w:num w:numId="39" w16cid:durableId="1073313040">
    <w:abstractNumId w:val="16"/>
  </w:num>
  <w:num w:numId="40" w16cid:durableId="2003894426">
    <w:abstractNumId w:val="24"/>
  </w:num>
  <w:num w:numId="41" w16cid:durableId="168238930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F3A"/>
    <w:rsid w:val="00007918"/>
    <w:rsid w:val="00015D97"/>
    <w:rsid w:val="00021A01"/>
    <w:rsid w:val="00035519"/>
    <w:rsid w:val="00044108"/>
    <w:rsid w:val="000501A7"/>
    <w:rsid w:val="00064086"/>
    <w:rsid w:val="00074FB3"/>
    <w:rsid w:val="00077304"/>
    <w:rsid w:val="00083486"/>
    <w:rsid w:val="00087445"/>
    <w:rsid w:val="000B58AC"/>
    <w:rsid w:val="000C171E"/>
    <w:rsid w:val="000D010E"/>
    <w:rsid w:val="000F3A61"/>
    <w:rsid w:val="00113C9B"/>
    <w:rsid w:val="00132312"/>
    <w:rsid w:val="00132AF0"/>
    <w:rsid w:val="00182FC5"/>
    <w:rsid w:val="00187B11"/>
    <w:rsid w:val="00193318"/>
    <w:rsid w:val="001F4B5C"/>
    <w:rsid w:val="00200FE1"/>
    <w:rsid w:val="002105F7"/>
    <w:rsid w:val="0022673A"/>
    <w:rsid w:val="00274166"/>
    <w:rsid w:val="00285909"/>
    <w:rsid w:val="002A0553"/>
    <w:rsid w:val="002A0D7B"/>
    <w:rsid w:val="002C4AD2"/>
    <w:rsid w:val="002D4B0E"/>
    <w:rsid w:val="002E1FC0"/>
    <w:rsid w:val="002E4603"/>
    <w:rsid w:val="002F07E5"/>
    <w:rsid w:val="003104E7"/>
    <w:rsid w:val="00314A71"/>
    <w:rsid w:val="0032106D"/>
    <w:rsid w:val="003835B7"/>
    <w:rsid w:val="003B5224"/>
    <w:rsid w:val="003E2FCE"/>
    <w:rsid w:val="003F038E"/>
    <w:rsid w:val="00444806"/>
    <w:rsid w:val="004475D3"/>
    <w:rsid w:val="004C77DA"/>
    <w:rsid w:val="004D0FD4"/>
    <w:rsid w:val="004D29A9"/>
    <w:rsid w:val="004D3DD3"/>
    <w:rsid w:val="004F0632"/>
    <w:rsid w:val="0050058C"/>
    <w:rsid w:val="00501451"/>
    <w:rsid w:val="00501AE6"/>
    <w:rsid w:val="00515C02"/>
    <w:rsid w:val="00523115"/>
    <w:rsid w:val="005346FC"/>
    <w:rsid w:val="005570A1"/>
    <w:rsid w:val="00557804"/>
    <w:rsid w:val="005E138A"/>
    <w:rsid w:val="005E195A"/>
    <w:rsid w:val="006033BC"/>
    <w:rsid w:val="00644F3A"/>
    <w:rsid w:val="00645714"/>
    <w:rsid w:val="00656778"/>
    <w:rsid w:val="006632F3"/>
    <w:rsid w:val="00674A06"/>
    <w:rsid w:val="006860D5"/>
    <w:rsid w:val="00697EE5"/>
    <w:rsid w:val="006E39B7"/>
    <w:rsid w:val="00701C92"/>
    <w:rsid w:val="00705A93"/>
    <w:rsid w:val="00717825"/>
    <w:rsid w:val="00753B9B"/>
    <w:rsid w:val="00754F9C"/>
    <w:rsid w:val="00782472"/>
    <w:rsid w:val="00792EB7"/>
    <w:rsid w:val="007C3121"/>
    <w:rsid w:val="007C5869"/>
    <w:rsid w:val="007C7B88"/>
    <w:rsid w:val="007E3B20"/>
    <w:rsid w:val="007F4324"/>
    <w:rsid w:val="00826D37"/>
    <w:rsid w:val="00827473"/>
    <w:rsid w:val="0083129F"/>
    <w:rsid w:val="00841B28"/>
    <w:rsid w:val="00842521"/>
    <w:rsid w:val="0085505A"/>
    <w:rsid w:val="00861593"/>
    <w:rsid w:val="00866AC5"/>
    <w:rsid w:val="0087460C"/>
    <w:rsid w:val="00884CE9"/>
    <w:rsid w:val="008B4545"/>
    <w:rsid w:val="008C44B4"/>
    <w:rsid w:val="008D1D00"/>
    <w:rsid w:val="008F6259"/>
    <w:rsid w:val="008F7C18"/>
    <w:rsid w:val="00901F92"/>
    <w:rsid w:val="009508C0"/>
    <w:rsid w:val="00955DD9"/>
    <w:rsid w:val="009632AB"/>
    <w:rsid w:val="00974A5E"/>
    <w:rsid w:val="00974AA8"/>
    <w:rsid w:val="009818E7"/>
    <w:rsid w:val="00986DE4"/>
    <w:rsid w:val="00991D03"/>
    <w:rsid w:val="00995DC9"/>
    <w:rsid w:val="009A26FE"/>
    <w:rsid w:val="009A4E81"/>
    <w:rsid w:val="009E53E2"/>
    <w:rsid w:val="009F0F09"/>
    <w:rsid w:val="009F2C62"/>
    <w:rsid w:val="00A07529"/>
    <w:rsid w:val="00A07F45"/>
    <w:rsid w:val="00A15471"/>
    <w:rsid w:val="00A336D9"/>
    <w:rsid w:val="00A47D45"/>
    <w:rsid w:val="00A63580"/>
    <w:rsid w:val="00A67B84"/>
    <w:rsid w:val="00A919B4"/>
    <w:rsid w:val="00A9634C"/>
    <w:rsid w:val="00AA2A99"/>
    <w:rsid w:val="00AA483D"/>
    <w:rsid w:val="00AB1B04"/>
    <w:rsid w:val="00AD5037"/>
    <w:rsid w:val="00AD69F1"/>
    <w:rsid w:val="00AF0B4C"/>
    <w:rsid w:val="00AF5FDE"/>
    <w:rsid w:val="00AF72AF"/>
    <w:rsid w:val="00B06896"/>
    <w:rsid w:val="00B41E92"/>
    <w:rsid w:val="00B46216"/>
    <w:rsid w:val="00B56ADE"/>
    <w:rsid w:val="00B80E78"/>
    <w:rsid w:val="00BB32FA"/>
    <w:rsid w:val="00BC3E9D"/>
    <w:rsid w:val="00BD4E64"/>
    <w:rsid w:val="00BD61C4"/>
    <w:rsid w:val="00BF5A89"/>
    <w:rsid w:val="00C20216"/>
    <w:rsid w:val="00C204B1"/>
    <w:rsid w:val="00C44704"/>
    <w:rsid w:val="00C46727"/>
    <w:rsid w:val="00C501D6"/>
    <w:rsid w:val="00C53829"/>
    <w:rsid w:val="00C613DC"/>
    <w:rsid w:val="00C71020"/>
    <w:rsid w:val="00CA1618"/>
    <w:rsid w:val="00CA31B7"/>
    <w:rsid w:val="00CA3FC3"/>
    <w:rsid w:val="00CD06A6"/>
    <w:rsid w:val="00CF236C"/>
    <w:rsid w:val="00D03067"/>
    <w:rsid w:val="00D2147B"/>
    <w:rsid w:val="00D30879"/>
    <w:rsid w:val="00D33571"/>
    <w:rsid w:val="00D405CB"/>
    <w:rsid w:val="00D51FD9"/>
    <w:rsid w:val="00D55D57"/>
    <w:rsid w:val="00D61A41"/>
    <w:rsid w:val="00D62584"/>
    <w:rsid w:val="00D92623"/>
    <w:rsid w:val="00DA2FDB"/>
    <w:rsid w:val="00DE3BA4"/>
    <w:rsid w:val="00DE64BE"/>
    <w:rsid w:val="00E02A99"/>
    <w:rsid w:val="00E306BA"/>
    <w:rsid w:val="00E63516"/>
    <w:rsid w:val="00E635BC"/>
    <w:rsid w:val="00E749CC"/>
    <w:rsid w:val="00E83E27"/>
    <w:rsid w:val="00E85D09"/>
    <w:rsid w:val="00E92F15"/>
    <w:rsid w:val="00E96B57"/>
    <w:rsid w:val="00EA377D"/>
    <w:rsid w:val="00EC1F35"/>
    <w:rsid w:val="00EC2806"/>
    <w:rsid w:val="00EC63E0"/>
    <w:rsid w:val="00ED0183"/>
    <w:rsid w:val="00EE3C44"/>
    <w:rsid w:val="00EE7593"/>
    <w:rsid w:val="00EF316B"/>
    <w:rsid w:val="00F04506"/>
    <w:rsid w:val="00F31946"/>
    <w:rsid w:val="00F41C82"/>
    <w:rsid w:val="00F61FB3"/>
    <w:rsid w:val="00F721BA"/>
    <w:rsid w:val="00F76585"/>
    <w:rsid w:val="00F81656"/>
    <w:rsid w:val="00F82634"/>
    <w:rsid w:val="00FA1596"/>
    <w:rsid w:val="00FC4145"/>
    <w:rsid w:val="00FC7052"/>
    <w:rsid w:val="00FE0675"/>
    <w:rsid w:val="00FF09B1"/>
    <w:rsid w:val="00FF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8AF06B"/>
  <w15:chartTrackingRefBased/>
  <w15:docId w15:val="{C29E6A6B-B425-4B86-A764-9CB1E25BA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4F3A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4F3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styleId="Bezodstpw">
    <w:name w:val="No Spacing"/>
    <w:uiPriority w:val="1"/>
    <w:qFormat/>
    <w:rsid w:val="00CA3FC3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  <w14:ligatures w14:val="none"/>
    </w:rPr>
  </w:style>
  <w:style w:type="paragraph" w:customStyle="1" w:styleId="Akapitzlist1">
    <w:name w:val="Akapit z listą1"/>
    <w:basedOn w:val="Normalny"/>
    <w:rsid w:val="003E2FCE"/>
    <w:pPr>
      <w:ind w:left="720"/>
    </w:pPr>
    <w:rPr>
      <w:rFonts w:eastAsia="Lucida Sans Unicode" w:cs="Mangal"/>
      <w:sz w:val="24"/>
      <w:szCs w:val="24"/>
      <w:lang w:bidi="hi-IN"/>
    </w:rPr>
  </w:style>
  <w:style w:type="paragraph" w:styleId="Nagwek">
    <w:name w:val="header"/>
    <w:basedOn w:val="Normalny"/>
    <w:link w:val="NagwekZnak"/>
    <w:uiPriority w:val="99"/>
    <w:unhideWhenUsed/>
    <w:rsid w:val="008C44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44B4"/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C44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44B4"/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0B3EF-6B39-4E63-80F8-B3C109D89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15</Pages>
  <Words>4775</Words>
  <Characters>28651</Characters>
  <Application>Microsoft Office Word</Application>
  <DocSecurity>0</DocSecurity>
  <Lines>238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Rybacki</dc:creator>
  <cp:keywords/>
  <dc:description/>
  <cp:lastModifiedBy>Agnieszka Dopierała</cp:lastModifiedBy>
  <cp:revision>25</cp:revision>
  <cp:lastPrinted>2024-07-12T10:11:00Z</cp:lastPrinted>
  <dcterms:created xsi:type="dcterms:W3CDTF">2024-07-12T06:14:00Z</dcterms:created>
  <dcterms:modified xsi:type="dcterms:W3CDTF">2024-07-26T09:23:00Z</dcterms:modified>
</cp:coreProperties>
</file>